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0534" w:rsidRDefault="00100534" w:rsidP="00100534">
      <w:pPr>
        <w:pStyle w:val="Standard"/>
        <w:ind w:left="-120" w:firstLine="435"/>
      </w:pPr>
      <w:r>
        <w:rPr>
          <w:rFonts w:ascii="Verdana" w:hAnsi="Verdana" w:cs="Verdana"/>
          <w:sz w:val="22"/>
          <w:szCs w:val="22"/>
        </w:rPr>
        <w:t>Предшколска установа</w:t>
      </w:r>
    </w:p>
    <w:p w:rsidR="00100534" w:rsidRDefault="00100534" w:rsidP="00100534">
      <w:pPr>
        <w:pStyle w:val="Standard"/>
        <w:ind w:left="-120" w:firstLine="435"/>
      </w:pPr>
      <w:r>
        <w:rPr>
          <w:rFonts w:ascii="Verdana" w:hAnsi="Verdana" w:cs="Verdana"/>
          <w:sz w:val="22"/>
          <w:szCs w:val="22"/>
        </w:rPr>
        <w:t>'' РАДА МИЉКОВИЋ''</w:t>
      </w:r>
    </w:p>
    <w:p w:rsidR="00775C6D" w:rsidRDefault="00100534" w:rsidP="00100534">
      <w:pPr>
        <w:pStyle w:val="Standard"/>
        <w:ind w:left="-120" w:firstLine="435"/>
        <w:rPr>
          <w:rFonts w:ascii="Verdana" w:hAnsi="Verdana" w:cs="Verdana"/>
          <w:sz w:val="22"/>
          <w:szCs w:val="22"/>
        </w:rPr>
      </w:pPr>
      <w:r>
        <w:rPr>
          <w:rFonts w:ascii="Verdana" w:hAnsi="Verdana" w:cs="Verdana"/>
          <w:sz w:val="22"/>
          <w:szCs w:val="22"/>
        </w:rPr>
        <w:t xml:space="preserve">Број: </w:t>
      </w:r>
      <w:r w:rsidR="00083526">
        <w:rPr>
          <w:rFonts w:ascii="Verdana" w:hAnsi="Verdana" w:cs="Verdana"/>
          <w:sz w:val="22"/>
          <w:szCs w:val="22"/>
        </w:rPr>
        <w:t>1787</w:t>
      </w:r>
    </w:p>
    <w:p w:rsidR="00100534" w:rsidRPr="00083526" w:rsidRDefault="00100534" w:rsidP="00100534">
      <w:pPr>
        <w:pStyle w:val="Standard"/>
        <w:ind w:left="-120" w:firstLine="435"/>
        <w:rPr>
          <w:lang w:val="sr-Cyrl-RS"/>
        </w:rPr>
      </w:pPr>
      <w:r>
        <w:rPr>
          <w:rFonts w:ascii="Verdana" w:hAnsi="Verdana" w:cs="Verdana"/>
          <w:sz w:val="22"/>
          <w:szCs w:val="22"/>
        </w:rPr>
        <w:t xml:space="preserve">Датум: </w:t>
      </w:r>
      <w:r w:rsidR="00083526">
        <w:rPr>
          <w:rFonts w:ascii="Verdana" w:hAnsi="Verdana" w:cs="Verdana"/>
          <w:sz w:val="22"/>
          <w:szCs w:val="22"/>
        </w:rPr>
        <w:t>29</w:t>
      </w:r>
      <w:r>
        <w:rPr>
          <w:rFonts w:ascii="Verdana" w:hAnsi="Verdana" w:cs="Verdana"/>
          <w:sz w:val="22"/>
          <w:szCs w:val="22"/>
        </w:rPr>
        <w:t>.12.202</w:t>
      </w:r>
      <w:r w:rsidR="00775C6D">
        <w:rPr>
          <w:rFonts w:ascii="Verdana" w:hAnsi="Verdana" w:cs="Verdana"/>
          <w:sz w:val="22"/>
          <w:szCs w:val="22"/>
        </w:rPr>
        <w:t>3</w:t>
      </w:r>
      <w:r>
        <w:rPr>
          <w:rFonts w:ascii="Verdana" w:hAnsi="Verdana" w:cs="Verdana"/>
          <w:sz w:val="22"/>
          <w:szCs w:val="22"/>
        </w:rPr>
        <w:t>.</w:t>
      </w:r>
      <w:r w:rsidR="00083526">
        <w:rPr>
          <w:rFonts w:ascii="Verdana" w:hAnsi="Verdana" w:cs="Verdana"/>
          <w:sz w:val="22"/>
          <w:szCs w:val="22"/>
          <w:lang w:val="sr-Cyrl-RS"/>
        </w:rPr>
        <w:t>г.</w:t>
      </w:r>
    </w:p>
    <w:p w:rsidR="00100534" w:rsidRDefault="00100534" w:rsidP="00100534">
      <w:pPr>
        <w:pStyle w:val="Standard"/>
        <w:ind w:left="-120" w:firstLine="435"/>
        <w:jc w:val="both"/>
        <w:rPr>
          <w:rFonts w:ascii="Verdana" w:hAnsi="Verdana" w:cs="Verdana"/>
          <w:sz w:val="22"/>
          <w:szCs w:val="22"/>
        </w:rPr>
      </w:pPr>
      <w:r>
        <w:rPr>
          <w:rFonts w:ascii="Verdana" w:hAnsi="Verdana" w:cs="Verdana"/>
          <w:sz w:val="22"/>
          <w:szCs w:val="22"/>
        </w:rPr>
        <w:t>Д е с п о т о в а ц</w:t>
      </w:r>
    </w:p>
    <w:p w:rsidR="00083526" w:rsidRDefault="00083526" w:rsidP="006C5C44">
      <w:pPr>
        <w:pStyle w:val="Standard"/>
        <w:tabs>
          <w:tab w:val="left" w:pos="375"/>
        </w:tabs>
        <w:ind w:left="-426" w:right="-75" w:firstLine="465"/>
        <w:jc w:val="both"/>
        <w:rPr>
          <w:rFonts w:ascii="Verdana" w:hAnsi="Verdana"/>
          <w:sz w:val="22"/>
          <w:szCs w:val="22"/>
        </w:rPr>
      </w:pPr>
    </w:p>
    <w:p w:rsidR="00100534" w:rsidRDefault="00100534" w:rsidP="006C5C44">
      <w:pPr>
        <w:pStyle w:val="Standard"/>
        <w:tabs>
          <w:tab w:val="left" w:pos="375"/>
        </w:tabs>
        <w:ind w:left="-426" w:right="-75" w:firstLine="465"/>
        <w:jc w:val="both"/>
      </w:pPr>
      <w:r>
        <w:rPr>
          <w:rFonts w:ascii="Verdana" w:hAnsi="Verdana"/>
          <w:sz w:val="22"/>
          <w:szCs w:val="22"/>
        </w:rPr>
        <w:t xml:space="preserve">На основу чл. 21. и 23. Закона о родној равноправности (“Службени гласник РС”, број 52/2021, даље: Закон) и члана и члана 126. став 4. тачка 18) </w:t>
      </w:r>
      <w:r>
        <w:rPr>
          <w:rFonts w:ascii="Verdana" w:hAnsi="Verdana" w:cs="Cambria"/>
          <w:sz w:val="22"/>
          <w:szCs w:val="22"/>
        </w:rPr>
        <w:t>Закона о основама система образовања и васпитања (''Службени гласник РС'' број 88/2017, 27/2018-др.закони, 10/2019,  6/2020</w:t>
      </w:r>
      <w:r w:rsidR="00775C6D">
        <w:rPr>
          <w:rFonts w:ascii="Verdana" w:hAnsi="Verdana" w:cs="Cambria"/>
          <w:sz w:val="22"/>
          <w:szCs w:val="22"/>
          <w:lang w:val="sr-Cyrl-RS"/>
        </w:rPr>
        <w:t>,</w:t>
      </w:r>
      <w:r>
        <w:rPr>
          <w:rFonts w:ascii="Verdana" w:hAnsi="Verdana" w:cs="Cambria"/>
          <w:sz w:val="22"/>
          <w:szCs w:val="22"/>
        </w:rPr>
        <w:t xml:space="preserve"> 129/2021</w:t>
      </w:r>
      <w:r w:rsidR="00775C6D">
        <w:rPr>
          <w:rFonts w:ascii="Verdana" w:hAnsi="Verdana" w:cs="Cambria"/>
          <w:sz w:val="22"/>
          <w:szCs w:val="22"/>
          <w:lang w:val="sr-Cyrl-RS"/>
        </w:rPr>
        <w:t xml:space="preserve"> и 92/2023</w:t>
      </w:r>
      <w:r>
        <w:rPr>
          <w:rFonts w:ascii="Verdana" w:hAnsi="Verdana" w:cs="Cambria"/>
          <w:sz w:val="22"/>
          <w:szCs w:val="22"/>
        </w:rPr>
        <w:t>),</w:t>
      </w:r>
      <w:r>
        <w:rPr>
          <w:rFonts w:ascii="Verdana" w:hAnsi="Verdana"/>
          <w:sz w:val="22"/>
          <w:szCs w:val="22"/>
        </w:rPr>
        <w:t xml:space="preserve"> и члана </w:t>
      </w:r>
      <w:r>
        <w:rPr>
          <w:rFonts w:ascii="Verdana" w:hAnsi="Verdana" w:cs="Verdana"/>
          <w:sz w:val="22"/>
          <w:szCs w:val="22"/>
        </w:rPr>
        <w:t>члана 71. став 3. тачка 16) Статута Предшколске установе ''Рада Миљковић'' Деспотовац број 398 од 05.04.2018. године са изменом и допуном број 311 од 21.03.2019. године, изменом и допуном број 942 од 15.09.2021. године и изменом и допуном број 590 од 30.05.2022. године-Пречишћен текст Статута број 591 од 30.05.2022. године</w:t>
      </w:r>
      <w:r>
        <w:rPr>
          <w:rFonts w:ascii="Verdana" w:hAnsi="Verdana"/>
          <w:sz w:val="22"/>
          <w:szCs w:val="22"/>
        </w:rPr>
        <w:t>, директор Предшколске установе ''Рада Миљковић'' у Деспотовцу, дана</w:t>
      </w:r>
      <w:r w:rsidR="00083526">
        <w:rPr>
          <w:rFonts w:ascii="Verdana" w:hAnsi="Verdana"/>
          <w:sz w:val="22"/>
          <w:szCs w:val="22"/>
        </w:rPr>
        <w:t xml:space="preserve"> 29</w:t>
      </w:r>
      <w:r>
        <w:rPr>
          <w:rFonts w:ascii="Verdana" w:hAnsi="Verdana"/>
          <w:sz w:val="22"/>
          <w:szCs w:val="22"/>
        </w:rPr>
        <w:t>.12.202</w:t>
      </w:r>
      <w:r w:rsidR="00775C6D">
        <w:rPr>
          <w:rFonts w:ascii="Verdana" w:hAnsi="Verdana"/>
          <w:sz w:val="22"/>
          <w:szCs w:val="22"/>
          <w:lang w:val="sr-Cyrl-RS"/>
        </w:rPr>
        <w:t>3</w:t>
      </w:r>
      <w:r>
        <w:rPr>
          <w:rFonts w:ascii="Verdana" w:hAnsi="Verdana"/>
          <w:sz w:val="22"/>
          <w:szCs w:val="22"/>
        </w:rPr>
        <w:t>. године, доноси</w:t>
      </w:r>
    </w:p>
    <w:p w:rsidR="00100534" w:rsidRDefault="00100534" w:rsidP="00100534">
      <w:pPr>
        <w:pStyle w:val="Standard"/>
        <w:jc w:val="center"/>
        <w:rPr>
          <w:rFonts w:ascii="Verdana" w:hAnsi="Verdana"/>
          <w:b/>
          <w:bCs/>
        </w:rPr>
      </w:pPr>
    </w:p>
    <w:p w:rsidR="00100534" w:rsidRDefault="00100534" w:rsidP="00100534">
      <w:pPr>
        <w:pStyle w:val="Standard"/>
        <w:jc w:val="center"/>
        <w:rPr>
          <w:rFonts w:ascii="Verdana" w:hAnsi="Verdana"/>
          <w:b/>
          <w:bCs/>
        </w:rPr>
      </w:pPr>
      <w:r>
        <w:rPr>
          <w:rFonts w:ascii="Verdana" w:hAnsi="Verdana"/>
          <w:b/>
          <w:bCs/>
        </w:rPr>
        <w:t>П Л А Н</w:t>
      </w:r>
    </w:p>
    <w:p w:rsidR="00100534" w:rsidRDefault="00100534" w:rsidP="00100534">
      <w:pPr>
        <w:pStyle w:val="Standard"/>
        <w:jc w:val="center"/>
        <w:rPr>
          <w:rFonts w:ascii="Verdana" w:hAnsi="Verdana"/>
          <w:b/>
          <w:bCs/>
        </w:rPr>
      </w:pPr>
      <w:r>
        <w:rPr>
          <w:rFonts w:ascii="Verdana" w:hAnsi="Verdana"/>
          <w:b/>
          <w:bCs/>
        </w:rPr>
        <w:t>УПРАВЉАЊА РИЗИЦИМА ОД ПОВРЕДЕ ПРИНЦИПА</w:t>
      </w:r>
    </w:p>
    <w:p w:rsidR="00100534" w:rsidRDefault="00100534" w:rsidP="00100534">
      <w:pPr>
        <w:pStyle w:val="Standard"/>
        <w:jc w:val="center"/>
        <w:rPr>
          <w:rFonts w:ascii="Verdana" w:hAnsi="Verdana"/>
          <w:b/>
          <w:bCs/>
        </w:rPr>
      </w:pPr>
      <w:r>
        <w:rPr>
          <w:rFonts w:ascii="Verdana" w:hAnsi="Verdana"/>
          <w:b/>
          <w:bCs/>
        </w:rPr>
        <w:t>РОДНЕ РАВНОПРАВНОСТИ</w:t>
      </w:r>
    </w:p>
    <w:p w:rsidR="00100534" w:rsidRDefault="00100534" w:rsidP="00100534">
      <w:pPr>
        <w:pStyle w:val="Standard"/>
        <w:ind w:left="-285" w:right="-285" w:firstLine="330"/>
        <w:jc w:val="both"/>
        <w:rPr>
          <w:rFonts w:ascii="Verdana" w:hAnsi="Verdana"/>
          <w:sz w:val="22"/>
          <w:szCs w:val="22"/>
        </w:rPr>
      </w:pPr>
    </w:p>
    <w:p w:rsidR="00100534" w:rsidRDefault="00100534" w:rsidP="00100534">
      <w:pPr>
        <w:pStyle w:val="Standard"/>
        <w:ind w:left="-285" w:right="-285" w:firstLine="330"/>
        <w:jc w:val="both"/>
        <w:rPr>
          <w:rFonts w:ascii="Verdana" w:hAnsi="Verdana"/>
          <w:b/>
          <w:bCs/>
          <w:sz w:val="22"/>
          <w:szCs w:val="22"/>
        </w:rPr>
      </w:pPr>
      <w:r>
        <w:rPr>
          <w:rFonts w:ascii="Verdana" w:hAnsi="Verdana"/>
          <w:b/>
          <w:bCs/>
          <w:sz w:val="22"/>
          <w:szCs w:val="22"/>
        </w:rPr>
        <w:t>1. Уводне одредбе</w:t>
      </w:r>
    </w:p>
    <w:p w:rsidR="00100534" w:rsidRDefault="00100534" w:rsidP="00100534">
      <w:pPr>
        <w:pStyle w:val="Standard"/>
        <w:ind w:left="-285" w:right="-285" w:firstLine="330"/>
        <w:jc w:val="both"/>
        <w:rPr>
          <w:rFonts w:ascii="Verdana" w:hAnsi="Verdana"/>
          <w:sz w:val="22"/>
          <w:szCs w:val="22"/>
        </w:rPr>
      </w:pPr>
    </w:p>
    <w:p w:rsidR="00100534" w:rsidRDefault="00100534" w:rsidP="00CA3A9C">
      <w:pPr>
        <w:pStyle w:val="Standard"/>
        <w:ind w:left="-567" w:right="-143" w:firstLine="525"/>
        <w:jc w:val="both"/>
        <w:rPr>
          <w:rFonts w:ascii="Verdana" w:hAnsi="Verdana"/>
          <w:sz w:val="22"/>
          <w:szCs w:val="22"/>
        </w:rPr>
      </w:pPr>
      <w:r>
        <w:rPr>
          <w:rFonts w:ascii="Verdana" w:hAnsi="Verdana"/>
          <w:sz w:val="22"/>
          <w:szCs w:val="22"/>
        </w:rPr>
        <w:t>Родна равноправност подразумева једнака права, одговорности и могућности, равномерно учешће и уравнотежену заступљеност жена и мушкараца у свим областима друштвеног живота, једнаке могућности за остваривање права и слобода, коришћење личних знања и способности за лични развој и развој друштва, једнаке могућности и права у приступу робама и услугама, као и остваривање једнаке користи од резултата рада, уз уважавање биолошких, друштвених и културолошки формираних разлика између мушкараца и жена и различитих интереса, потреба и приоритета жена и мушкараца приликом доношења јавних и других политика и одлучивања о правима, обавезама и на закону заснованим одредбама, као и уставним одредбама.</w:t>
      </w:r>
    </w:p>
    <w:p w:rsidR="00100534" w:rsidRDefault="00100534" w:rsidP="00CA3A9C">
      <w:pPr>
        <w:pStyle w:val="Standard"/>
        <w:ind w:left="-567" w:right="-30" w:firstLine="567"/>
        <w:jc w:val="both"/>
        <w:rPr>
          <w:rFonts w:ascii="Verdana" w:hAnsi="Verdana"/>
          <w:sz w:val="22"/>
          <w:szCs w:val="22"/>
        </w:rPr>
      </w:pPr>
      <w:r>
        <w:rPr>
          <w:rFonts w:ascii="Verdana" w:hAnsi="Verdana"/>
          <w:sz w:val="22"/>
          <w:szCs w:val="22"/>
        </w:rPr>
        <w:t>Дискриминација на основу пола, полних карактеристика, односно рода, јесте свако неоправдано разликовање, неједнако поступање, односно пропуштање (искључивање, ограничавање или давање првенства), на отворен или прикривен начин, у односу на лица или групе лица, засновано на полу, полним карактеристикама, односно роду у: образовној, економској области; области запошљавања, занимања и рада, самозапошљавања; здравственом осигурању и заштити; социјалном осигурању и заштити; области безбедности; екологији; области културе; спорту и рекреацији; као и у другим областима друштвеног живота.</w:t>
      </w:r>
    </w:p>
    <w:p w:rsidR="00100534" w:rsidRDefault="00100534" w:rsidP="00CA3A9C">
      <w:pPr>
        <w:pStyle w:val="Standard"/>
        <w:ind w:left="-567" w:right="-75" w:firstLine="567"/>
        <w:jc w:val="both"/>
        <w:rPr>
          <w:rFonts w:ascii="Verdana" w:hAnsi="Verdana"/>
          <w:sz w:val="22"/>
          <w:szCs w:val="22"/>
        </w:rPr>
      </w:pPr>
      <w:r>
        <w:rPr>
          <w:rFonts w:ascii="Verdana" w:hAnsi="Verdana"/>
          <w:sz w:val="22"/>
          <w:szCs w:val="22"/>
        </w:rPr>
        <w:t>Непосредна дискриминација на основу пола, полних карактеристика, односно рода, постоји ако се лице или група лица, због њиховог пола, полних карактеристика, односно рода, у истој или сличној ситуацији, било којим актом, радњом или пропуштањем, стављају или су стављени у неповољнији положај, или би могли бити стављени у неповољнији положај.</w:t>
      </w:r>
    </w:p>
    <w:p w:rsidR="00100534" w:rsidRDefault="00100534" w:rsidP="00CA3A9C">
      <w:pPr>
        <w:pStyle w:val="Standard"/>
        <w:tabs>
          <w:tab w:val="left" w:pos="240"/>
        </w:tabs>
        <w:ind w:left="-567" w:right="-75" w:firstLine="567"/>
        <w:jc w:val="both"/>
        <w:rPr>
          <w:rFonts w:ascii="Verdana" w:hAnsi="Verdana"/>
          <w:sz w:val="22"/>
          <w:szCs w:val="22"/>
        </w:rPr>
      </w:pPr>
      <w:r>
        <w:rPr>
          <w:rFonts w:ascii="Verdana" w:hAnsi="Verdana"/>
          <w:sz w:val="22"/>
          <w:szCs w:val="22"/>
        </w:rPr>
        <w:t>Посредна дискриминација на основу пола, полних карактеристика, односно рода, постоји ако, на изглед неутрална одредба, критеријум или пракса, лице или групу лица, ставља или би могла ставити, због њиховог пола, полних карактеристика, односно рода, у неповољан положај у поређењу са другим лицима у истој или сличној ситуацији, осим ако је то објективно оправдано законитим циљем, а средства за постизање тог циља су примерена и нужна.</w:t>
      </w:r>
    </w:p>
    <w:p w:rsidR="00100534" w:rsidRDefault="00100534" w:rsidP="00CA3A9C">
      <w:pPr>
        <w:pStyle w:val="Standard"/>
        <w:ind w:left="-567" w:firstLine="567"/>
        <w:jc w:val="both"/>
        <w:rPr>
          <w:rFonts w:ascii="Verdana" w:hAnsi="Verdana"/>
          <w:sz w:val="22"/>
          <w:szCs w:val="22"/>
        </w:rPr>
      </w:pPr>
      <w:r>
        <w:rPr>
          <w:rFonts w:ascii="Verdana" w:hAnsi="Verdana"/>
          <w:sz w:val="22"/>
          <w:szCs w:val="22"/>
        </w:rPr>
        <w:t xml:space="preserve">Дискриминација на основу пола, полних карактеристика, односно рода постоји ако се према лицу или групи лица неоправдано поступа неповољније него </w:t>
      </w:r>
      <w:r>
        <w:rPr>
          <w:rFonts w:ascii="Verdana" w:hAnsi="Verdana"/>
          <w:sz w:val="22"/>
          <w:szCs w:val="22"/>
        </w:rPr>
        <w:lastRenderedPageBreak/>
        <w:t>што се поступа или би се поступало према другима, искључиво или углавном због тога што су тражили, односно намеравају да траже заштиту од дискриминације на основу пола, односно рода, или због тога што су понудили или намеравају да понуде доказе о дискриминаторском поступању.</w:t>
      </w:r>
    </w:p>
    <w:p w:rsidR="00100534" w:rsidRDefault="00100534" w:rsidP="00CA3A9C">
      <w:pPr>
        <w:pStyle w:val="Standard"/>
        <w:ind w:left="-709" w:right="-285" w:firstLine="567"/>
        <w:jc w:val="both"/>
        <w:rPr>
          <w:rFonts w:ascii="Verdana" w:hAnsi="Verdana"/>
          <w:sz w:val="22"/>
          <w:szCs w:val="22"/>
        </w:rPr>
      </w:pPr>
      <w:r>
        <w:rPr>
          <w:rFonts w:ascii="Verdana" w:hAnsi="Verdana"/>
          <w:sz w:val="22"/>
          <w:szCs w:val="22"/>
        </w:rPr>
        <w:t>Дискриминацијом на основу пола, полних карактеристика, односно рода, сматра се и узнемиравање, понижавајуће поступање, претње и условљавање, сексуално узнемиравање и сексуално уцењивање, родно заснован говор мржње, насиље засновано на полу, полним карактеристикама, односно роду или промени пола, насиље према женама, неједнако поступање на основу трудноће, породиљског одсуства, одсуства са рада ради неге детета, одсуства ради посебне неге детета у својству очинства и материнства (родитељства), усвојења, хранитељства, старатељства и подстицање на дискриминацију као и сваки неповољнији третман који лице има због одбијања или трпљења таквог понашања.</w:t>
      </w:r>
    </w:p>
    <w:p w:rsidR="00100534" w:rsidRDefault="00100534" w:rsidP="00CA3A9C">
      <w:pPr>
        <w:pStyle w:val="Standard"/>
        <w:ind w:left="-709" w:right="-285" w:firstLine="567"/>
        <w:jc w:val="both"/>
        <w:rPr>
          <w:rFonts w:ascii="Verdana" w:hAnsi="Verdana"/>
          <w:sz w:val="22"/>
          <w:szCs w:val="22"/>
        </w:rPr>
      </w:pPr>
      <w:r>
        <w:rPr>
          <w:rFonts w:ascii="Verdana" w:hAnsi="Verdana"/>
          <w:sz w:val="22"/>
          <w:szCs w:val="22"/>
        </w:rPr>
        <w:t>Дискриминација на основу пола, полних карактеристика, односно рода, забрањена је у односу на: услове за запошљавање и избор кандидата за обављање одређеног посла; услове рада и сва права из радног односа; образовање, оспособљавање и усавршавање; напредовање на послу; отказ уговора о раду.</w:t>
      </w:r>
    </w:p>
    <w:p w:rsidR="00100534" w:rsidRDefault="00100534" w:rsidP="00CA3A9C">
      <w:pPr>
        <w:pStyle w:val="Standard"/>
        <w:ind w:left="-709" w:right="-285" w:firstLine="567"/>
        <w:jc w:val="both"/>
        <w:rPr>
          <w:rFonts w:ascii="Verdana" w:hAnsi="Verdana"/>
          <w:sz w:val="22"/>
          <w:szCs w:val="22"/>
        </w:rPr>
      </w:pPr>
      <w:r>
        <w:rPr>
          <w:rFonts w:ascii="Verdana" w:hAnsi="Verdana"/>
          <w:sz w:val="22"/>
          <w:szCs w:val="22"/>
        </w:rPr>
        <w:t>Дискриминација лица по основу два или више личних својстава без обзира на то да ли се утицај поједних личних својстава може разграничити је вишеструка дискриминација или се не може разграничити (интерсексијска дискриминација).</w:t>
      </w:r>
    </w:p>
    <w:p w:rsidR="00100534" w:rsidRDefault="00100534" w:rsidP="00CA3A9C">
      <w:pPr>
        <w:pStyle w:val="Standard"/>
        <w:ind w:left="-709" w:right="-285" w:firstLine="567"/>
        <w:jc w:val="both"/>
        <w:rPr>
          <w:rFonts w:ascii="Verdana" w:hAnsi="Verdana"/>
          <w:sz w:val="22"/>
          <w:szCs w:val="22"/>
        </w:rPr>
      </w:pPr>
      <w:r>
        <w:rPr>
          <w:rFonts w:ascii="Verdana" w:hAnsi="Verdana"/>
          <w:sz w:val="22"/>
          <w:szCs w:val="22"/>
        </w:rPr>
        <w:t>Не сматрају се дискриминацијом на основу пола, полних карактеристика, односно рода, мере за заштиту материнства и очинства (родитељства), усвојења, хранитељства, старатељства, као и заштита на раду запослених различитог пола, у складу са прописима којима се уређују радни односи и безбедност и здравље на раду, посебне мере уведене ради постизања пуне родне равноправности, заштите и напретка лица, односно групе лица која се налазе у неједнаком положају на основу свог пола, полних карактеристика, односно рода.</w:t>
      </w:r>
    </w:p>
    <w:p w:rsidR="00100534" w:rsidRDefault="00100534" w:rsidP="00CA3A9C">
      <w:pPr>
        <w:pStyle w:val="Standard"/>
        <w:ind w:left="-709" w:right="-285" w:firstLine="567"/>
        <w:jc w:val="both"/>
        <w:rPr>
          <w:rFonts w:ascii="Verdana" w:hAnsi="Verdana"/>
          <w:sz w:val="22"/>
          <w:szCs w:val="22"/>
        </w:rPr>
      </w:pPr>
      <w:r>
        <w:rPr>
          <w:rFonts w:ascii="Verdana" w:hAnsi="Verdana"/>
          <w:sz w:val="22"/>
          <w:szCs w:val="22"/>
        </w:rPr>
        <w:t>Не сматрају се дискриминацијом на основу пола, полних карактеристика, односно рода, посебне мере донете ради отклањања и спречавања неједнаког положаја жена и мушкараца и остваривања једнаких могућности за жене и мушкарце.</w:t>
      </w:r>
    </w:p>
    <w:p w:rsidR="00100534" w:rsidRDefault="00100534" w:rsidP="00CA3A9C">
      <w:pPr>
        <w:pStyle w:val="Standard"/>
        <w:ind w:left="-709" w:right="-285" w:firstLine="567"/>
        <w:jc w:val="both"/>
        <w:rPr>
          <w:rFonts w:ascii="Verdana" w:hAnsi="Verdana"/>
          <w:sz w:val="22"/>
          <w:szCs w:val="22"/>
        </w:rPr>
      </w:pPr>
      <w:r>
        <w:rPr>
          <w:rFonts w:ascii="Verdana" w:hAnsi="Verdana"/>
          <w:sz w:val="22"/>
          <w:szCs w:val="22"/>
        </w:rPr>
        <w:t>Законом о родној равноправности се уређује појам, значење и мере политике остваривања и унапређења родне равноправности, као и врсте планских аката у области родне равноправности, надзор над применом Закона и друга питања од значаја за остваривање и унапређење родне равноправности. Наведеним законом се уређују обавезе органа јавне власти, послодаваца и других социјалних партнера да интегришу родну перспективу у области у којој делују.</w:t>
      </w:r>
    </w:p>
    <w:p w:rsidR="00100534" w:rsidRDefault="00100534" w:rsidP="00CA3A9C">
      <w:pPr>
        <w:pStyle w:val="Textbody"/>
        <w:ind w:left="-709" w:right="-285" w:firstLine="567"/>
        <w:jc w:val="both"/>
      </w:pPr>
      <w:r>
        <w:rPr>
          <w:rFonts w:ascii="Verdana" w:hAnsi="Verdana"/>
          <w:sz w:val="22"/>
          <w:szCs w:val="22"/>
        </w:rPr>
        <w:t>Чланом 13. Закона о родној равноправности дефинисане су врсте планских аката, међу које спада и План управљања ризицима од повреде принципа равноправности. План управљања ризицима од повреде принципа родне равноправности представља</w:t>
      </w:r>
      <w:r>
        <w:rPr>
          <w:rFonts w:ascii="Verdana" w:hAnsi="Verdana"/>
          <w:spacing w:val="40"/>
          <w:sz w:val="22"/>
          <w:szCs w:val="22"/>
        </w:rPr>
        <w:t xml:space="preserve"> </w:t>
      </w:r>
      <w:r>
        <w:rPr>
          <w:rFonts w:ascii="Verdana" w:hAnsi="Verdana"/>
          <w:sz w:val="22"/>
          <w:szCs w:val="22"/>
        </w:rPr>
        <w:t>гаранцију родне перспективе, уродњавања и уравнотежене заступљености полова у поступањима органа јавне власти, послодаваца, осигуравајућих друштава, политичких странака, синдикалних организација и других организација и удружења.</w:t>
      </w:r>
    </w:p>
    <w:p w:rsidR="00100534" w:rsidRDefault="00100534" w:rsidP="00CA3A9C">
      <w:pPr>
        <w:pStyle w:val="Textbody"/>
        <w:ind w:left="-851" w:right="-427" w:firstLine="425"/>
        <w:jc w:val="both"/>
      </w:pPr>
      <w:r>
        <w:rPr>
          <w:rFonts w:ascii="Verdana" w:hAnsi="Verdana"/>
          <w:b/>
          <w:bCs/>
          <w:sz w:val="22"/>
          <w:szCs w:val="22"/>
        </w:rPr>
        <w:t xml:space="preserve">2. Међународни акти и правни оквир Републике Србије на којима се заснива родна </w:t>
      </w:r>
      <w:r>
        <w:rPr>
          <w:rFonts w:ascii="Verdana" w:hAnsi="Verdana"/>
          <w:b/>
          <w:bCs/>
          <w:spacing w:val="-2"/>
          <w:sz w:val="22"/>
          <w:szCs w:val="22"/>
        </w:rPr>
        <w:t>равноправност</w:t>
      </w:r>
      <w:r>
        <w:rPr>
          <w:rFonts w:ascii="Verdana" w:hAnsi="Verdana"/>
          <w:b/>
          <w:bCs/>
          <w:sz w:val="22"/>
          <w:szCs w:val="22"/>
        </w:rPr>
        <w:t xml:space="preserve">   </w:t>
      </w:r>
    </w:p>
    <w:p w:rsidR="00100534" w:rsidRDefault="00100534" w:rsidP="00CA3A9C">
      <w:pPr>
        <w:pStyle w:val="Standard"/>
        <w:ind w:left="-851" w:right="-427" w:firstLine="425"/>
        <w:jc w:val="both"/>
        <w:rPr>
          <w:rFonts w:ascii="Verdana" w:hAnsi="Verdana" w:cs="Calibri"/>
          <w:sz w:val="22"/>
          <w:szCs w:val="22"/>
          <w:shd w:val="clear" w:color="auto" w:fill="FFFFFF"/>
        </w:rPr>
      </w:pPr>
      <w:r>
        <w:rPr>
          <w:rFonts w:ascii="Verdana" w:hAnsi="Verdana" w:cs="Calibri"/>
          <w:sz w:val="22"/>
          <w:szCs w:val="22"/>
          <w:shd w:val="clear" w:color="auto" w:fill="FFFFFF"/>
        </w:rPr>
        <w:t>Република Србија је прихватила велики број међународних документа и интегрисала их у домаћи правни систем у циљу остваривања родне равноправности кроз националне законе и јавне политике.</w:t>
      </w:r>
    </w:p>
    <w:p w:rsidR="00100534" w:rsidRDefault="00100534" w:rsidP="00CA3A9C">
      <w:pPr>
        <w:pStyle w:val="Standard"/>
        <w:ind w:left="-851" w:right="-427" w:firstLine="425"/>
        <w:jc w:val="both"/>
        <w:rPr>
          <w:rFonts w:ascii="Verdana" w:hAnsi="Verdana" w:cs="Calibri"/>
          <w:sz w:val="22"/>
          <w:szCs w:val="22"/>
          <w:shd w:val="clear" w:color="auto" w:fill="FFFFFF"/>
        </w:rPr>
      </w:pPr>
      <w:r>
        <w:rPr>
          <w:rFonts w:ascii="Verdana" w:hAnsi="Verdana" w:cs="Calibri"/>
          <w:sz w:val="22"/>
          <w:szCs w:val="22"/>
          <w:shd w:val="clear" w:color="auto" w:fill="FFFFFF"/>
        </w:rPr>
        <w:t xml:space="preserve"> На глобалном нивоу, најзначајнији документ који се односи на спречавање дискриминације жена јесте Конвенција о спречавању свих облика дискриминације жена (тзв. CEDAW), коју је Република Србија ратификовала и о чијем спровођењу подноси периодичне извештаје Комитету Уједињених нација.</w:t>
      </w:r>
    </w:p>
    <w:p w:rsidR="00100534" w:rsidRDefault="00100534" w:rsidP="00CA3A9C">
      <w:pPr>
        <w:pStyle w:val="Standard"/>
        <w:ind w:left="-851" w:right="-427" w:firstLine="425"/>
        <w:jc w:val="both"/>
        <w:rPr>
          <w:rFonts w:ascii="Verdana" w:hAnsi="Verdana" w:cs="Calibri"/>
          <w:sz w:val="22"/>
          <w:szCs w:val="22"/>
          <w:shd w:val="clear" w:color="auto" w:fill="FFFFFF"/>
        </w:rPr>
      </w:pPr>
      <w:r>
        <w:rPr>
          <w:rFonts w:ascii="Verdana" w:hAnsi="Verdana" w:cs="Calibri"/>
          <w:sz w:val="22"/>
          <w:szCs w:val="22"/>
          <w:shd w:val="clear" w:color="auto" w:fill="FFFFFF"/>
        </w:rPr>
        <w:t xml:space="preserve"> Као чланица УН Република Србија се обавезала и на примену конвенција о људским правима, али на постизање циљева у специфичним областима.</w:t>
      </w:r>
    </w:p>
    <w:p w:rsidR="00100534" w:rsidRDefault="00100534" w:rsidP="00CA3A9C">
      <w:pPr>
        <w:pStyle w:val="Standard"/>
        <w:ind w:left="-851" w:right="-427" w:firstLine="425"/>
        <w:jc w:val="both"/>
      </w:pPr>
      <w:r>
        <w:rPr>
          <w:rFonts w:ascii="Verdana" w:hAnsi="Verdana" w:cs="Calibri"/>
          <w:sz w:val="22"/>
          <w:szCs w:val="22"/>
          <w:shd w:val="clear" w:color="auto" w:fill="FFFFFF"/>
        </w:rPr>
        <w:t xml:space="preserve"> Процес европских интеграција такође подразумева усаглашавање националног </w:t>
      </w:r>
      <w:r>
        <w:rPr>
          <w:rFonts w:ascii="Verdana" w:hAnsi="Verdana" w:cs="Calibri"/>
          <w:sz w:val="22"/>
          <w:szCs w:val="22"/>
          <w:shd w:val="clear" w:color="auto" w:fill="FFFFFF"/>
        </w:rPr>
        <w:lastRenderedPageBreak/>
        <w:t>законодавства са прописима, посебно директивама Европске уније, и у овој области, које се тичу једнаких шанси и недискриминације, као што су Директива 2006/54/ЕЗ о спровођењу принципа једнаких могућности за мушкарце и жене у погледу запошљавања и занимања, Директива Савета Европе 78/2000 о дискриминацији.</w:t>
      </w:r>
    </w:p>
    <w:p w:rsidR="00100534" w:rsidRDefault="00100534" w:rsidP="00CA3A9C">
      <w:pPr>
        <w:pStyle w:val="Standard"/>
        <w:ind w:left="-851" w:right="-427" w:firstLine="425"/>
        <w:jc w:val="both"/>
        <w:rPr>
          <w:rFonts w:ascii="Verdana" w:hAnsi="Verdana" w:cs="Calibri"/>
          <w:sz w:val="22"/>
          <w:szCs w:val="22"/>
          <w:shd w:val="clear" w:color="auto" w:fill="FFFFFF"/>
        </w:rPr>
      </w:pPr>
      <w:r>
        <w:rPr>
          <w:rFonts w:ascii="Verdana" w:hAnsi="Verdana" w:cs="Calibri"/>
          <w:sz w:val="22"/>
          <w:szCs w:val="22"/>
          <w:shd w:val="clear" w:color="auto" w:fill="FFFFFF"/>
        </w:rPr>
        <w:t xml:space="preserve"> Национално законодавство Републике Србије усаглашено је са конвенцијама Европске уније и Савета Европе (Декларација Савета Европе о једнакости мушкараца и жена као основном принципу демографије, Европска конвенција о људским правима и др.).</w:t>
      </w:r>
    </w:p>
    <w:p w:rsidR="00100534" w:rsidRDefault="00100534" w:rsidP="00CA3A9C">
      <w:pPr>
        <w:pStyle w:val="Standard"/>
        <w:ind w:left="-851" w:right="-427" w:firstLine="425"/>
        <w:jc w:val="both"/>
      </w:pPr>
      <w:r>
        <w:rPr>
          <w:rFonts w:ascii="Verdana" w:hAnsi="Verdana" w:cs="Calibri"/>
          <w:sz w:val="22"/>
          <w:szCs w:val="22"/>
          <w:shd w:val="clear" w:color="auto" w:fill="FFFFFF"/>
        </w:rPr>
        <w:t>Осим докумената који су усвојени са циљем примене међународних обавеза Република Србија гарантује равноправност жена и мушкараца и обавезује све државне органе да раде на оставривању равноправности жена и мушкараца. Члан 15. Устава Републике Србије гласи ''Држава јемчи равноправност жена и мушкараца и развија политику једнаких могућности''</w:t>
      </w:r>
    </w:p>
    <w:p w:rsidR="00100534" w:rsidRDefault="00100534" w:rsidP="00CA3A9C">
      <w:pPr>
        <w:pStyle w:val="Standard"/>
        <w:tabs>
          <w:tab w:val="left" w:pos="7230"/>
        </w:tabs>
        <w:ind w:left="-851" w:right="-427" w:firstLine="425"/>
        <w:jc w:val="both"/>
      </w:pPr>
      <w:r>
        <w:rPr>
          <w:rFonts w:ascii="Verdana" w:hAnsi="Verdana" w:cs="Calibri"/>
          <w:b/>
          <w:bCs/>
          <w:sz w:val="22"/>
          <w:szCs w:val="22"/>
          <w:shd w:val="clear" w:color="auto" w:fill="FFFFFF"/>
        </w:rPr>
        <w:t xml:space="preserve">          Међународни акти</w:t>
      </w:r>
      <w:r w:rsidR="00CA3A9C">
        <w:rPr>
          <w:rFonts w:ascii="Verdana" w:hAnsi="Verdana" w:cs="Calibri"/>
          <w:b/>
          <w:bCs/>
          <w:sz w:val="22"/>
          <w:szCs w:val="22"/>
          <w:shd w:val="clear" w:color="auto" w:fill="FFFFFF"/>
        </w:rPr>
        <w:tab/>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Повеља Уједињених нација</w:t>
      </w:r>
    </w:p>
    <w:p w:rsidR="00100534" w:rsidRDefault="00100534" w:rsidP="00CA3A9C">
      <w:pPr>
        <w:pStyle w:val="Standard"/>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Универзална декларација о људским правима (1948);</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Европска повеља о људским правима (1950);</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Међународни пакт о грађанским и политичким правима (1966);</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Међународни пакт о економским, социјалним и културним правима (1966);</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Конвенција о правима детета (1989) и протоколи уз конвенцију;</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Конвенција о правима особа са инвалидитетом (2006);</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Конвенција о спречавању свих облика дискриминације жена (тзв. CEDAW);</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Резолуција СБУН – жене мир и безбедност 1325(2000), 1820 (2008), 1888 (2009), 1889 (2009), 1906 (2010), 2016 (2013), 2122 (2013);</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Програм Акције Међународне конференције о становништву и развоју (1994);</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Специјална сесија ГСУН: Жене 2000: Родна равноправност, развој и мир за 21 век (2000) – Миленијумска декларација УН A/Res/55/2 (2000);</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Директива Савета Европе 78/2000 о дискриминацији;</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Директива 2006/54/ЕЗ о спровођењу принципа једнаких могућности за мушкарце и жене у погледу запошљавања и занимања;</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Агенда 2030 – циљеви одрживог развоја A/RES/70/1 (2015);</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Eвропска конвенција за заштиту људских права и основних слобода и пратећи протоколи;</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Повеља ЕУ о основним правима 2016/c 202/025;</w:t>
      </w:r>
    </w:p>
    <w:p w:rsidR="00100534" w:rsidRDefault="00100534" w:rsidP="00CA3A9C">
      <w:pPr>
        <w:pStyle w:val="Pasussalistom"/>
        <w:ind w:left="-851" w:right="-427" w:firstLine="425"/>
        <w:jc w:val="both"/>
      </w:pPr>
      <w:r>
        <w:rPr>
          <w:rFonts w:ascii="Segoe UI Symbol" w:hAnsi="Segoe UI Symbol" w:cs="Segoe UI Symbol"/>
          <w:i/>
          <w:iCs/>
          <w:sz w:val="22"/>
          <w:szCs w:val="22"/>
          <w:shd w:val="clear" w:color="auto" w:fill="FFFFFF"/>
        </w:rPr>
        <w:t>➢</w:t>
      </w:r>
      <w:r>
        <w:rPr>
          <w:rFonts w:ascii="Verdana" w:hAnsi="Verdana" w:cs="Segoe UI Symbol"/>
          <w:i/>
          <w:iCs/>
          <w:sz w:val="22"/>
          <w:szCs w:val="22"/>
          <w:shd w:val="clear" w:color="auto" w:fill="FFFFFF"/>
        </w:rPr>
        <w:t xml:space="preserve"> </w:t>
      </w:r>
      <w:r>
        <w:rPr>
          <w:rFonts w:ascii="Verdana" w:hAnsi="Verdana" w:cs="Calibri"/>
          <w:sz w:val="22"/>
          <w:szCs w:val="22"/>
          <w:shd w:val="clear" w:color="auto" w:fill="FFFFFF"/>
        </w:rPr>
        <w:t>Бечка декларација и програм деловања (1993).</w:t>
      </w:r>
    </w:p>
    <w:p w:rsidR="00100534" w:rsidRDefault="00100534" w:rsidP="00CA3A9C">
      <w:pPr>
        <w:pStyle w:val="Standard"/>
        <w:ind w:left="-851" w:right="-427" w:firstLine="330"/>
        <w:jc w:val="both"/>
      </w:pPr>
      <w:r>
        <w:rPr>
          <w:rFonts w:ascii="Verdana" w:hAnsi="Verdana"/>
          <w:sz w:val="22"/>
          <w:szCs w:val="22"/>
        </w:rPr>
        <w:t xml:space="preserve">      </w:t>
      </w:r>
      <w:r>
        <w:rPr>
          <w:rFonts w:ascii="Segoe UI Symbol" w:hAnsi="Segoe UI Symbol" w:cs="Segoe UI Symbol"/>
          <w:iCs/>
          <w:sz w:val="22"/>
          <w:szCs w:val="22"/>
        </w:rPr>
        <w:t>➢</w:t>
      </w:r>
      <w:r>
        <w:rPr>
          <w:rFonts w:ascii="Verdana" w:hAnsi="Verdana"/>
          <w:iCs/>
          <w:sz w:val="22"/>
          <w:szCs w:val="22"/>
        </w:rPr>
        <w:t xml:space="preserve"> </w:t>
      </w:r>
      <w:r>
        <w:rPr>
          <w:rFonts w:ascii="Verdana" w:hAnsi="Verdana"/>
          <w:b/>
          <w:bCs/>
          <w:iCs/>
          <w:sz w:val="22"/>
          <w:szCs w:val="22"/>
        </w:rPr>
        <w:t>Устав Републике Србије (“Службени гласник РС”, бр. 98/2006</w:t>
      </w:r>
      <w:r w:rsidR="00997B29">
        <w:rPr>
          <w:rFonts w:ascii="Verdana" w:hAnsi="Verdana"/>
          <w:b/>
          <w:bCs/>
          <w:iCs/>
          <w:sz w:val="22"/>
          <w:szCs w:val="22"/>
          <w:lang w:val="sr-Cyrl-RS"/>
        </w:rPr>
        <w:t xml:space="preserve"> и 115/2021</w:t>
      </w:r>
      <w:r>
        <w:rPr>
          <w:rFonts w:ascii="Verdana" w:hAnsi="Verdana"/>
          <w:b/>
          <w:bCs/>
          <w:iCs/>
          <w:sz w:val="22"/>
          <w:szCs w:val="22"/>
        </w:rPr>
        <w:t>);</w:t>
      </w:r>
    </w:p>
    <w:p w:rsidR="00100534" w:rsidRDefault="00100534" w:rsidP="00CA3A9C">
      <w:pPr>
        <w:pStyle w:val="Standard"/>
        <w:ind w:left="-851" w:right="-427" w:firstLine="709"/>
        <w:jc w:val="both"/>
        <w:rPr>
          <w:rFonts w:ascii="Verdana" w:hAnsi="Verdana"/>
          <w:sz w:val="22"/>
          <w:szCs w:val="22"/>
        </w:rPr>
      </w:pPr>
      <w:r>
        <w:rPr>
          <w:rFonts w:ascii="Verdana" w:hAnsi="Verdana"/>
          <w:sz w:val="22"/>
          <w:szCs w:val="22"/>
        </w:rPr>
        <w:t xml:space="preserve">Устав Републике Србије, у основним одредбама гарантује равноправност жена и мушкараца и обавезује државу да води политику једнаких могућности (члан 15), забрањује непосредну и посредну дискриминацију по било ком основу или личном својству укључујући и пол (члан 21. став 3), прописује могућност предузимања посебних мера ради постизања пуне равноправности лица или групе лица које су у неједнаком положају са осталим грађанима (члан 21. став 4), гарантује једнакост пред законом (члан 21. став 1), једнаку законску заштиту (члан 21. став 2), заштиту пред судовима (члан 22. став 1), другим државним органима (члан 36. став 1) и међународним институцијама (члан 22. став 2), право на жалбу или друго правно средство против одлуке којом се одлучује о његовом праву или обавези (члан 36. став 2), право на правну помоћ (члан 67. став 1) од стране адвокатуре (члан 67. став 2) и службе правне помоћи у ЈЛС (члан 67. став 2) и упућује на законско регулисање бесплатне правне помоћи (члан 67. став 3), право на рехабилитацију и накнаду материјалне и нематеријалне штете проузроковане незаконитим или неправилним радом државног органа (члан 35. став 2), јемчи заштиту података о личности (члан 42), право азила (члан 57), слободу одлучивања о склапању брака, равноправност супружника, изједначава статус ванбрачне заједнице и брака у складу са законом (члан </w:t>
      </w:r>
      <w:r>
        <w:rPr>
          <w:rFonts w:ascii="Verdana" w:hAnsi="Verdana"/>
          <w:sz w:val="22"/>
          <w:szCs w:val="22"/>
        </w:rPr>
        <w:lastRenderedPageBreak/>
        <w:t>62), гарантује равноправност родитеља у издржавању, васпитању и образовању деце (члан 65), јемчи слободу одлучивања о рађању (члан 63) и посебну заштиту мајки, трудница, деце и самохраних родитеља (члан 66) као и посебну здравствену заштиту трудница, мајки и самохраних родитеља са децом до седме године, која се финансира из јавних прихода (члан 68) и социјалну заштиту породице и запослених (члан 69).</w:t>
      </w:r>
    </w:p>
    <w:p w:rsidR="00100534" w:rsidRDefault="00100534" w:rsidP="00CA3A9C">
      <w:pPr>
        <w:pStyle w:val="Standard"/>
        <w:ind w:left="-851" w:right="-427" w:firstLine="330"/>
        <w:jc w:val="both"/>
      </w:pPr>
      <w:r>
        <w:rPr>
          <w:rFonts w:ascii="Verdana" w:hAnsi="Verdana"/>
          <w:b/>
          <w:bCs/>
          <w:sz w:val="22"/>
          <w:szCs w:val="22"/>
        </w:rPr>
        <w:t xml:space="preserve">         Закони:</w:t>
      </w:r>
    </w:p>
    <w:p w:rsidR="00100534" w:rsidRDefault="009866BF" w:rsidP="00CA3A9C">
      <w:pPr>
        <w:pStyle w:val="Standard"/>
        <w:ind w:left="-851" w:right="-427" w:firstLine="135"/>
        <w:jc w:val="both"/>
      </w:pPr>
      <w:r>
        <w:rPr>
          <w:rFonts w:asciiTheme="minorHAnsi" w:hAnsiTheme="minorHAnsi" w:cs="Segoe UI Symbol"/>
          <w:sz w:val="22"/>
          <w:szCs w:val="22"/>
          <w:lang w:val="sr-Cyrl-RS"/>
        </w:rPr>
        <w:t xml:space="preserve">   </w:t>
      </w:r>
      <w:r w:rsidR="00100534">
        <w:rPr>
          <w:rFonts w:ascii="Segoe UI Symbol" w:hAnsi="Segoe UI Symbol" w:cs="Segoe UI Symbol"/>
          <w:sz w:val="22"/>
          <w:szCs w:val="22"/>
        </w:rPr>
        <w:t>➢</w:t>
      </w:r>
      <w:r w:rsidR="00100534">
        <w:rPr>
          <w:rFonts w:ascii="Verdana" w:hAnsi="Verdana"/>
          <w:sz w:val="22"/>
          <w:szCs w:val="22"/>
        </w:rPr>
        <w:t xml:space="preserve"> Закон о родној равноправности („Службени гласник РС“ број 52/21);</w:t>
      </w:r>
    </w:p>
    <w:p w:rsidR="00100534" w:rsidRDefault="009866BF" w:rsidP="00CA3A9C">
      <w:pPr>
        <w:pStyle w:val="Standard"/>
        <w:ind w:left="-851" w:right="-427" w:firstLine="195"/>
        <w:jc w:val="both"/>
      </w:pPr>
      <w:r>
        <w:rPr>
          <w:rFonts w:asciiTheme="minorHAnsi" w:hAnsiTheme="minorHAnsi" w:cs="Segoe UI Symbol"/>
          <w:sz w:val="22"/>
          <w:szCs w:val="22"/>
          <w:lang w:val="sr-Cyrl-RS"/>
        </w:rPr>
        <w:t xml:space="preserve"> </w:t>
      </w:r>
      <w:r w:rsidR="00100534">
        <w:rPr>
          <w:rFonts w:ascii="Segoe UI Symbol" w:hAnsi="Segoe UI Symbol" w:cs="Segoe UI Symbol"/>
          <w:sz w:val="22"/>
          <w:szCs w:val="22"/>
        </w:rPr>
        <w:t>➢</w:t>
      </w:r>
      <w:r w:rsidR="00100534">
        <w:rPr>
          <w:rFonts w:ascii="Verdana" w:hAnsi="Verdana" w:cs="Segoe UI Symbol"/>
          <w:sz w:val="22"/>
          <w:szCs w:val="22"/>
        </w:rPr>
        <w:t xml:space="preserve"> </w:t>
      </w:r>
      <w:r w:rsidR="00100534">
        <w:rPr>
          <w:rFonts w:ascii="Verdana" w:hAnsi="Verdana"/>
          <w:sz w:val="22"/>
          <w:szCs w:val="22"/>
        </w:rPr>
        <w:t>Закон о забрани дискриминације ("Службени гласник РС", бр. 22/2009 и 52/2021);</w:t>
      </w:r>
    </w:p>
    <w:p w:rsidR="00100534" w:rsidRDefault="00100534" w:rsidP="00CA3A9C">
      <w:pPr>
        <w:pStyle w:val="Standard"/>
        <w:ind w:left="-851" w:right="-427" w:firstLine="240"/>
        <w:jc w:val="both"/>
      </w:pPr>
      <w:r>
        <w:rPr>
          <w:rFonts w:ascii="Segoe UI Symbol" w:hAnsi="Segoe UI Symbol" w:cs="Segoe UI Symbol"/>
          <w:sz w:val="22"/>
          <w:szCs w:val="22"/>
        </w:rPr>
        <w:t>➢</w:t>
      </w:r>
      <w:r>
        <w:rPr>
          <w:rFonts w:ascii="Verdana" w:hAnsi="Verdana" w:cs="Segoe UI Symbol"/>
          <w:sz w:val="22"/>
          <w:szCs w:val="22"/>
        </w:rPr>
        <w:t xml:space="preserve"> </w:t>
      </w:r>
      <w:r>
        <w:rPr>
          <w:rFonts w:ascii="Verdana" w:hAnsi="Verdana"/>
          <w:sz w:val="22"/>
          <w:szCs w:val="22"/>
        </w:rPr>
        <w:t>Закон о раду (“Службени гласник РС”, бр. 24/2005, 61/2005, 54/2009, 32/2013, 75/2014, 13/2017 (Одлука УС), 113/2017 и 95/2018 (аутентично тумачење));</w:t>
      </w:r>
    </w:p>
    <w:p w:rsidR="00100534" w:rsidRDefault="00100534" w:rsidP="009866BF">
      <w:pPr>
        <w:pStyle w:val="Standard"/>
        <w:ind w:left="-851" w:right="-427" w:firstLine="284"/>
        <w:jc w:val="both"/>
      </w:pPr>
      <w:r>
        <w:rPr>
          <w:rFonts w:ascii="Segoe UI Symbol" w:hAnsi="Segoe UI Symbol" w:cs="Segoe UI Symbol"/>
          <w:sz w:val="22"/>
          <w:szCs w:val="22"/>
        </w:rPr>
        <w:t>➢</w:t>
      </w:r>
      <w:r>
        <w:rPr>
          <w:rFonts w:ascii="Verdana" w:hAnsi="Verdana" w:cs="Segoe UI Symbol"/>
          <w:sz w:val="22"/>
          <w:szCs w:val="22"/>
        </w:rPr>
        <w:t xml:space="preserve"> </w:t>
      </w:r>
      <w:r>
        <w:rPr>
          <w:rFonts w:ascii="Verdana" w:hAnsi="Verdana"/>
          <w:sz w:val="22"/>
          <w:szCs w:val="22"/>
        </w:rPr>
        <w:t>Закон о националном оквиру квалификација Републике Србије (“Службени гласник РС”, бр. 27/2018, 6/2020 и 129/2021 (др. Закон)</w:t>
      </w:r>
      <w:r w:rsidR="00997B29">
        <w:rPr>
          <w:rFonts w:ascii="Verdana" w:hAnsi="Verdana"/>
          <w:sz w:val="22"/>
          <w:szCs w:val="22"/>
          <w:lang w:val="sr-Cyrl-RS"/>
        </w:rPr>
        <w:t xml:space="preserve"> и 76/2023</w:t>
      </w:r>
      <w:r w:rsidR="00083526">
        <w:rPr>
          <w:rFonts w:ascii="Verdana" w:hAnsi="Verdana"/>
          <w:sz w:val="22"/>
          <w:szCs w:val="22"/>
          <w:lang w:val="sr-Cyrl-RS"/>
        </w:rPr>
        <w:t>)</w:t>
      </w:r>
      <w:r>
        <w:rPr>
          <w:rFonts w:ascii="Verdana" w:hAnsi="Verdana"/>
          <w:sz w:val="22"/>
          <w:szCs w:val="22"/>
        </w:rPr>
        <w:t>;</w:t>
      </w:r>
    </w:p>
    <w:p w:rsidR="00100534" w:rsidRDefault="00100534" w:rsidP="00CA3A9C">
      <w:pPr>
        <w:pStyle w:val="Standard"/>
        <w:ind w:left="-851" w:right="-427" w:firstLine="300"/>
        <w:jc w:val="both"/>
      </w:pPr>
      <w:r>
        <w:rPr>
          <w:rFonts w:ascii="Verdana" w:hAnsi="Verdana"/>
          <w:sz w:val="22"/>
          <w:szCs w:val="22"/>
        </w:rPr>
        <w:t xml:space="preserve"> </w:t>
      </w:r>
      <w:r>
        <w:rPr>
          <w:rFonts w:ascii="Segoe UI Symbol" w:hAnsi="Segoe UI Symbol" w:cs="Segoe UI Symbol"/>
          <w:sz w:val="22"/>
          <w:szCs w:val="22"/>
        </w:rPr>
        <w:t>➢</w:t>
      </w:r>
      <w:r>
        <w:rPr>
          <w:rFonts w:ascii="Verdana" w:hAnsi="Verdana"/>
          <w:sz w:val="22"/>
          <w:szCs w:val="22"/>
        </w:rPr>
        <w:t xml:space="preserve"> Закон о изменама и допунама Кривичног законика („Службени гласник РС“ број 35/19);</w:t>
      </w:r>
    </w:p>
    <w:p w:rsidR="00100534" w:rsidRDefault="00100534" w:rsidP="00CA3A9C">
      <w:pPr>
        <w:pStyle w:val="Standard"/>
        <w:ind w:left="-851" w:right="-427"/>
        <w:jc w:val="both"/>
      </w:pPr>
      <w:r>
        <w:rPr>
          <w:rFonts w:ascii="Verdana" w:hAnsi="Verdana"/>
          <w:sz w:val="22"/>
          <w:szCs w:val="22"/>
        </w:rPr>
        <w:t xml:space="preserve">  </w:t>
      </w:r>
      <w:r w:rsidR="009866BF">
        <w:rPr>
          <w:rFonts w:ascii="Verdana" w:hAnsi="Verdana"/>
          <w:sz w:val="22"/>
          <w:szCs w:val="22"/>
          <w:lang w:val="sr-Cyrl-RS"/>
        </w:rPr>
        <w:t xml:space="preserve"> </w:t>
      </w:r>
      <w:r>
        <w:rPr>
          <w:rFonts w:ascii="Segoe UI Symbol" w:hAnsi="Segoe UI Symbol" w:cs="Segoe UI Symbol"/>
          <w:sz w:val="22"/>
          <w:szCs w:val="22"/>
        </w:rPr>
        <w:t>➢</w:t>
      </w:r>
      <w:r>
        <w:rPr>
          <w:rFonts w:ascii="Verdana" w:hAnsi="Verdana"/>
          <w:sz w:val="22"/>
          <w:szCs w:val="22"/>
        </w:rPr>
        <w:t xml:space="preserve"> Закон о спречавању насиља у породици („Службени гласник РС“ број 94/16).</w:t>
      </w:r>
    </w:p>
    <w:p w:rsidR="00100534" w:rsidRDefault="00100534" w:rsidP="00CA3A9C">
      <w:pPr>
        <w:pStyle w:val="Standard"/>
        <w:ind w:left="-851" w:right="-427" w:firstLine="330"/>
        <w:jc w:val="both"/>
        <w:rPr>
          <w:rFonts w:ascii="Verdana" w:hAnsi="Verdana"/>
          <w:b/>
          <w:bCs/>
          <w:sz w:val="22"/>
          <w:szCs w:val="22"/>
        </w:rPr>
      </w:pPr>
      <w:r>
        <w:rPr>
          <w:rFonts w:ascii="Verdana" w:hAnsi="Verdana"/>
          <w:b/>
          <w:bCs/>
          <w:sz w:val="22"/>
          <w:szCs w:val="22"/>
        </w:rPr>
        <w:t xml:space="preserve">   Правилници:</w:t>
      </w:r>
    </w:p>
    <w:p w:rsidR="00100534" w:rsidRPr="009866BF" w:rsidRDefault="00100534" w:rsidP="00CA3A9C">
      <w:pPr>
        <w:pStyle w:val="Standard"/>
        <w:ind w:left="-851" w:right="-427" w:firstLine="330"/>
        <w:jc w:val="both"/>
        <w:rPr>
          <w:lang w:val="sr-Cyrl-RS"/>
        </w:rPr>
      </w:pPr>
      <w:r>
        <w:rPr>
          <w:rFonts w:ascii="Segoe UI Symbol" w:hAnsi="Segoe UI Symbol" w:cs="Segoe UI Symbol"/>
          <w:sz w:val="22"/>
          <w:szCs w:val="22"/>
        </w:rPr>
        <w:t xml:space="preserve">➢ </w:t>
      </w:r>
      <w:r>
        <w:rPr>
          <w:rFonts w:ascii="Verdana" w:hAnsi="Verdana"/>
          <w:sz w:val="22"/>
          <w:szCs w:val="22"/>
        </w:rPr>
        <w:t>Правилник о изради и спровођењу плана управљања ризицима од повреде принципа родне равноправности (“Службени гласник РС”, бр. 67/2022)</w:t>
      </w:r>
      <w:r w:rsidR="009866BF">
        <w:rPr>
          <w:rFonts w:ascii="Verdana" w:hAnsi="Verdana"/>
          <w:sz w:val="22"/>
          <w:szCs w:val="22"/>
          <w:lang w:val="sr-Cyrl-RS"/>
        </w:rPr>
        <w:t>,</w:t>
      </w:r>
    </w:p>
    <w:p w:rsidR="009866BF" w:rsidRDefault="009866BF" w:rsidP="009866BF">
      <w:pPr>
        <w:pStyle w:val="Standard"/>
        <w:ind w:left="-851" w:right="-427" w:firstLine="330"/>
        <w:jc w:val="both"/>
        <w:rPr>
          <w:rFonts w:ascii="Verdana" w:hAnsi="Verdana"/>
          <w:sz w:val="22"/>
          <w:szCs w:val="22"/>
        </w:rPr>
      </w:pPr>
      <w:r>
        <w:rPr>
          <w:rFonts w:ascii="Segoe UI Symbol" w:hAnsi="Segoe UI Symbol" w:cs="Segoe UI Symbol"/>
          <w:sz w:val="22"/>
          <w:szCs w:val="22"/>
        </w:rPr>
        <w:t xml:space="preserve">➢ </w:t>
      </w:r>
      <w:r>
        <w:rPr>
          <w:rFonts w:ascii="Verdana" w:hAnsi="Verdana"/>
          <w:sz w:val="22"/>
          <w:szCs w:val="22"/>
        </w:rPr>
        <w:t xml:space="preserve">Правилник о </w:t>
      </w:r>
      <w:r>
        <w:rPr>
          <w:rFonts w:ascii="Verdana" w:hAnsi="Verdana"/>
          <w:sz w:val="22"/>
          <w:szCs w:val="22"/>
          <w:lang w:val="sr-Cyrl-RS"/>
        </w:rPr>
        <w:t xml:space="preserve">вођењу евиденције и извештавању о остваривању </w:t>
      </w:r>
      <w:r>
        <w:rPr>
          <w:rFonts w:ascii="Verdana" w:hAnsi="Verdana"/>
          <w:sz w:val="22"/>
          <w:szCs w:val="22"/>
        </w:rPr>
        <w:t>родне равноправности (“Службени гласник РС”, бр. 67/2022)</w:t>
      </w:r>
      <w:r>
        <w:rPr>
          <w:rFonts w:ascii="Verdana" w:hAnsi="Verdana"/>
          <w:sz w:val="22"/>
          <w:szCs w:val="22"/>
          <w:lang w:val="sr-Cyrl-RS"/>
        </w:rPr>
        <w:t>.</w:t>
      </w:r>
    </w:p>
    <w:p w:rsidR="00100534" w:rsidRDefault="00100534" w:rsidP="00CA3A9C">
      <w:pPr>
        <w:pStyle w:val="Standard"/>
        <w:ind w:left="-851" w:right="-427" w:firstLine="330"/>
        <w:jc w:val="both"/>
      </w:pPr>
      <w:r>
        <w:rPr>
          <w:rFonts w:ascii="Verdana" w:hAnsi="Verdana"/>
          <w:b/>
          <w:bCs/>
          <w:sz w:val="22"/>
          <w:szCs w:val="22"/>
        </w:rPr>
        <w:t xml:space="preserve"> Општи акти Предшколске установе ''Рада Миљковић'' Деспотовац:</w:t>
      </w:r>
    </w:p>
    <w:p w:rsidR="00100534" w:rsidRDefault="00100534" w:rsidP="00CA3A9C">
      <w:pPr>
        <w:pStyle w:val="Standard"/>
        <w:autoSpaceDE w:val="0"/>
        <w:ind w:left="-851" w:right="-427" w:firstLine="330"/>
        <w:jc w:val="both"/>
      </w:pPr>
      <w:r>
        <w:rPr>
          <w:rFonts w:ascii="Segoe UI Symbol" w:eastAsia="Roboto-Regular" w:hAnsi="Segoe UI Symbol" w:cs="Segoe UI Symbol"/>
          <w:sz w:val="22"/>
          <w:szCs w:val="22"/>
        </w:rPr>
        <w:t xml:space="preserve">➢ </w:t>
      </w:r>
      <w:r>
        <w:rPr>
          <w:rFonts w:ascii="Verdana" w:eastAsia="Roboto-Regular" w:hAnsi="Verdana" w:cs="Roboto-Regular"/>
          <w:sz w:val="22"/>
          <w:szCs w:val="22"/>
        </w:rPr>
        <w:t>1. Статут Предшколске установе ''Рада Миљковић'' Деспотовац број 398 од 05.04.2018. године са изменом и допуном број 311 од 21.03.2019. године, изменом и допуном број 942 од 15.09.2021. године и изменом и допуном број 590 од 30.05.2022. године-Пречишћен текст Статута број 591 од 30.05.2022. године;</w:t>
      </w:r>
    </w:p>
    <w:p w:rsidR="00100534" w:rsidRDefault="00100534" w:rsidP="00CA3A9C">
      <w:pPr>
        <w:pStyle w:val="Standard"/>
        <w:autoSpaceDE w:val="0"/>
        <w:ind w:left="-851" w:right="-427" w:firstLine="284"/>
      </w:pPr>
      <w:r>
        <w:rPr>
          <w:rFonts w:ascii="Segoe UI Symbol" w:eastAsia="Roboto-Regular" w:hAnsi="Segoe UI Symbol" w:cs="Segoe UI Symbol"/>
          <w:sz w:val="22"/>
          <w:szCs w:val="22"/>
        </w:rPr>
        <w:t xml:space="preserve">➢ </w:t>
      </w:r>
      <w:r>
        <w:rPr>
          <w:rFonts w:ascii="Verdana" w:eastAsia="Roboto-Regular" w:hAnsi="Verdana" w:cs="Roboto-Regular"/>
          <w:sz w:val="22"/>
          <w:szCs w:val="22"/>
        </w:rPr>
        <w:t>Развојни план Предшколске установе ''Рада Миљковић'' Деспотовац за 202</w:t>
      </w:r>
      <w:r w:rsidR="00997B29">
        <w:rPr>
          <w:rFonts w:ascii="Verdana" w:eastAsia="Roboto-Regular" w:hAnsi="Verdana" w:cs="Roboto-Regular"/>
          <w:sz w:val="22"/>
          <w:szCs w:val="22"/>
          <w:lang w:val="sr-Cyrl-RS"/>
        </w:rPr>
        <w:t>3</w:t>
      </w:r>
      <w:r>
        <w:rPr>
          <w:rFonts w:ascii="Verdana" w:eastAsia="Roboto-Regular" w:hAnsi="Verdana" w:cs="Roboto-Regular"/>
          <w:sz w:val="22"/>
          <w:szCs w:val="22"/>
        </w:rPr>
        <w:t>-202</w:t>
      </w:r>
      <w:r w:rsidR="00997B29">
        <w:rPr>
          <w:rFonts w:ascii="Verdana" w:eastAsia="Roboto-Regular" w:hAnsi="Verdana" w:cs="Roboto-Regular"/>
          <w:sz w:val="22"/>
          <w:szCs w:val="22"/>
          <w:lang w:val="sr-Cyrl-RS"/>
        </w:rPr>
        <w:t>7</w:t>
      </w:r>
      <w:r>
        <w:rPr>
          <w:rFonts w:ascii="Verdana" w:eastAsia="Roboto-Regular" w:hAnsi="Verdana" w:cs="Roboto-Regular"/>
          <w:sz w:val="22"/>
          <w:szCs w:val="22"/>
        </w:rPr>
        <w:t>. годину, број 1</w:t>
      </w:r>
      <w:r w:rsidR="00997B29">
        <w:rPr>
          <w:rFonts w:ascii="Verdana" w:eastAsia="Roboto-Regular" w:hAnsi="Verdana" w:cs="Roboto-Regular"/>
          <w:sz w:val="22"/>
          <w:szCs w:val="22"/>
          <w:lang w:val="sr-Cyrl-RS"/>
        </w:rPr>
        <w:t>104</w:t>
      </w:r>
      <w:r>
        <w:rPr>
          <w:rFonts w:ascii="Verdana" w:eastAsia="Roboto-Regular" w:hAnsi="Verdana" w:cs="Roboto-Regular"/>
          <w:sz w:val="22"/>
          <w:szCs w:val="22"/>
        </w:rPr>
        <w:t xml:space="preserve">. од </w:t>
      </w:r>
      <w:r w:rsidR="00997B29">
        <w:rPr>
          <w:rFonts w:ascii="Verdana" w:eastAsia="Roboto-Regular" w:hAnsi="Verdana" w:cs="Roboto-Regular"/>
          <w:sz w:val="22"/>
          <w:szCs w:val="22"/>
          <w:lang w:val="sr-Cyrl-RS"/>
        </w:rPr>
        <w:t>06</w:t>
      </w:r>
      <w:r>
        <w:rPr>
          <w:rFonts w:ascii="Verdana" w:eastAsia="Roboto-Regular" w:hAnsi="Verdana" w:cs="Roboto-Regular"/>
          <w:sz w:val="22"/>
          <w:szCs w:val="22"/>
        </w:rPr>
        <w:t>.09.202</w:t>
      </w:r>
      <w:r w:rsidR="00997B29">
        <w:rPr>
          <w:rFonts w:ascii="Verdana" w:eastAsia="Roboto-Regular" w:hAnsi="Verdana" w:cs="Roboto-Regular"/>
          <w:sz w:val="22"/>
          <w:szCs w:val="22"/>
          <w:lang w:val="sr-Cyrl-RS"/>
        </w:rPr>
        <w:t>3</w:t>
      </w:r>
      <w:r>
        <w:rPr>
          <w:rFonts w:ascii="Verdana" w:eastAsia="Roboto-Regular" w:hAnsi="Verdana" w:cs="Roboto-Regular"/>
          <w:sz w:val="22"/>
          <w:szCs w:val="22"/>
        </w:rPr>
        <w:t>. године;</w:t>
      </w:r>
    </w:p>
    <w:p w:rsidR="00100534" w:rsidRDefault="00100534" w:rsidP="00CA3A9C">
      <w:pPr>
        <w:pStyle w:val="Standard"/>
        <w:autoSpaceDE w:val="0"/>
        <w:ind w:left="-851" w:right="-427" w:firstLine="330"/>
      </w:pPr>
      <w:r>
        <w:rPr>
          <w:rFonts w:ascii="Segoe UI Symbol" w:eastAsia="Roboto-Regular" w:hAnsi="Segoe UI Symbol" w:cs="Segoe UI Symbol"/>
          <w:sz w:val="22"/>
          <w:szCs w:val="22"/>
        </w:rPr>
        <w:t>➢</w:t>
      </w:r>
      <w:r>
        <w:rPr>
          <w:rFonts w:ascii="Verdana" w:eastAsia="Roboto-Regular" w:hAnsi="Verdana" w:cs="Segoe UI Symbol"/>
          <w:sz w:val="22"/>
          <w:szCs w:val="22"/>
        </w:rPr>
        <w:t xml:space="preserve"> </w:t>
      </w:r>
      <w:r>
        <w:rPr>
          <w:rFonts w:ascii="Verdana" w:eastAsia="Roboto-Regular" w:hAnsi="Verdana" w:cs="Roboto-Regular"/>
          <w:sz w:val="22"/>
          <w:szCs w:val="22"/>
        </w:rPr>
        <w:t>Предшколски програм, број 884. од 24.08.2022.године;</w:t>
      </w:r>
    </w:p>
    <w:p w:rsidR="00100534" w:rsidRDefault="00100534" w:rsidP="00CA3A9C">
      <w:pPr>
        <w:pStyle w:val="Standard"/>
        <w:autoSpaceDE w:val="0"/>
        <w:ind w:left="-851" w:right="-427" w:firstLine="330"/>
        <w:rPr>
          <w:rFonts w:ascii="Verdana" w:eastAsia="Roboto-Regular" w:hAnsi="Verdana" w:cs="Segoe UI Symbol"/>
          <w:sz w:val="22"/>
          <w:szCs w:val="22"/>
        </w:rPr>
      </w:pPr>
      <w:r>
        <w:rPr>
          <w:rFonts w:ascii="Segoe UI Symbol" w:eastAsia="Roboto-Regular" w:hAnsi="Segoe UI Symbol" w:cs="Segoe UI Symbol"/>
          <w:sz w:val="22"/>
          <w:szCs w:val="22"/>
        </w:rPr>
        <w:t>➢</w:t>
      </w:r>
      <w:r>
        <w:rPr>
          <w:rFonts w:ascii="Verdana" w:eastAsia="Roboto-Regular" w:hAnsi="Verdana" w:cs="Segoe UI Symbol"/>
          <w:sz w:val="22"/>
          <w:szCs w:val="22"/>
        </w:rPr>
        <w:t xml:space="preserve">  Годишњи план рада за радну 202</w:t>
      </w:r>
      <w:r w:rsidR="00997B29">
        <w:rPr>
          <w:rFonts w:ascii="Verdana" w:eastAsia="Roboto-Regular" w:hAnsi="Verdana" w:cs="Segoe UI Symbol"/>
          <w:sz w:val="22"/>
          <w:szCs w:val="22"/>
          <w:lang w:val="sr-Cyrl-RS"/>
        </w:rPr>
        <w:t>3</w:t>
      </w:r>
      <w:r>
        <w:rPr>
          <w:rFonts w:ascii="Verdana" w:eastAsia="Roboto-Regular" w:hAnsi="Verdana" w:cs="Segoe UI Symbol"/>
          <w:sz w:val="22"/>
          <w:szCs w:val="22"/>
        </w:rPr>
        <w:t>/202</w:t>
      </w:r>
      <w:r w:rsidR="00997B29">
        <w:rPr>
          <w:rFonts w:ascii="Verdana" w:eastAsia="Roboto-Regular" w:hAnsi="Verdana" w:cs="Segoe UI Symbol"/>
          <w:sz w:val="22"/>
          <w:szCs w:val="22"/>
          <w:lang w:val="sr-Cyrl-RS"/>
        </w:rPr>
        <w:t>4</w:t>
      </w:r>
      <w:r>
        <w:rPr>
          <w:rFonts w:ascii="Verdana" w:eastAsia="Roboto-Regular" w:hAnsi="Verdana" w:cs="Segoe UI Symbol"/>
          <w:sz w:val="22"/>
          <w:szCs w:val="22"/>
        </w:rPr>
        <w:t>. годину;</w:t>
      </w:r>
    </w:p>
    <w:p w:rsidR="00100534" w:rsidRDefault="00100534" w:rsidP="00CA3A9C">
      <w:pPr>
        <w:pStyle w:val="Standard"/>
        <w:ind w:left="-851" w:right="-427" w:firstLine="345"/>
        <w:jc w:val="both"/>
      </w:pPr>
      <w:r>
        <w:rPr>
          <w:rFonts w:ascii="Segoe UI Symbol" w:eastAsia="Roboto-Regular" w:hAnsi="Segoe UI Symbol" w:cs="Segoe UI Symbol"/>
          <w:sz w:val="22"/>
          <w:szCs w:val="22"/>
        </w:rPr>
        <w:t>➢</w:t>
      </w:r>
      <w:r>
        <w:rPr>
          <w:rFonts w:ascii="Verdana" w:eastAsia="Roboto-Regular" w:hAnsi="Verdana" w:cs="Segoe UI Symbol"/>
          <w:sz w:val="22"/>
          <w:szCs w:val="22"/>
        </w:rPr>
        <w:t xml:space="preserve"> </w:t>
      </w:r>
      <w:r>
        <w:rPr>
          <w:rFonts w:ascii="Verdana" w:eastAsia="Roboto-Regular" w:hAnsi="Verdana" w:cs="Roboto-Regular"/>
          <w:sz w:val="22"/>
          <w:szCs w:val="22"/>
        </w:rPr>
        <w:t>Правилник о организацији и систематизацији послова Предшколске установе ''Рада Миљковић''Деспотовац, број 1485 од 30.12.2020. године</w:t>
      </w:r>
      <w:r w:rsidR="00997B29">
        <w:rPr>
          <w:rFonts w:ascii="Verdana" w:eastAsia="Roboto-Regular" w:hAnsi="Verdana" w:cs="Roboto-Regular"/>
          <w:sz w:val="22"/>
          <w:szCs w:val="22"/>
          <w:lang w:val="sr-Cyrl-RS"/>
        </w:rPr>
        <w:t xml:space="preserve"> са</w:t>
      </w:r>
      <w:r>
        <w:rPr>
          <w:rFonts w:ascii="Verdana" w:eastAsia="Roboto-Regular" w:hAnsi="Verdana" w:cs="Roboto-Regular"/>
          <w:sz w:val="22"/>
          <w:szCs w:val="22"/>
        </w:rPr>
        <w:t xml:space="preserve"> изменама и допунама 298. од 16.03.2022.</w:t>
      </w:r>
      <w:r w:rsidR="00997B29">
        <w:rPr>
          <w:rFonts w:ascii="Verdana" w:eastAsia="Roboto-Regular" w:hAnsi="Verdana" w:cs="Roboto-Regular"/>
          <w:sz w:val="22"/>
          <w:szCs w:val="22"/>
          <w:lang w:val="sr-Cyrl-RS"/>
        </w:rPr>
        <w:t xml:space="preserve"> </w:t>
      </w:r>
      <w:r>
        <w:rPr>
          <w:rFonts w:ascii="Verdana" w:eastAsia="Roboto-Regular" w:hAnsi="Verdana" w:cs="Roboto-Regular"/>
          <w:sz w:val="22"/>
          <w:szCs w:val="22"/>
        </w:rPr>
        <w:t>године</w:t>
      </w:r>
      <w:r w:rsidR="00997B29">
        <w:rPr>
          <w:rFonts w:ascii="Verdana" w:eastAsia="Roboto-Regular" w:hAnsi="Verdana" w:cs="Roboto-Regular"/>
          <w:sz w:val="22"/>
          <w:szCs w:val="22"/>
          <w:lang w:val="sr-Cyrl-RS"/>
        </w:rPr>
        <w:t>, изменом и допуном број 651 од 30.05.2023</w:t>
      </w:r>
      <w:r w:rsidR="00AD7BDF">
        <w:rPr>
          <w:rFonts w:ascii="Verdana" w:eastAsia="Roboto-Regular" w:hAnsi="Verdana" w:cs="Roboto-Regular"/>
          <w:sz w:val="22"/>
          <w:szCs w:val="22"/>
          <w:lang w:val="sr-Cyrl-RS"/>
        </w:rPr>
        <w:t>. године и изменом и допуном број 1577 од 05.12.2023. године</w:t>
      </w:r>
      <w:r>
        <w:rPr>
          <w:rFonts w:ascii="Verdana" w:eastAsia="Roboto-Regular" w:hAnsi="Verdana" w:cs="Roboto-Regular"/>
          <w:sz w:val="22"/>
          <w:szCs w:val="22"/>
        </w:rPr>
        <w:t>;</w:t>
      </w:r>
    </w:p>
    <w:p w:rsidR="00100534" w:rsidRDefault="00100534" w:rsidP="00CA3A9C">
      <w:pPr>
        <w:pStyle w:val="Standard"/>
        <w:autoSpaceDE w:val="0"/>
        <w:ind w:left="-851" w:right="-427" w:firstLine="284"/>
      </w:pPr>
      <w:r>
        <w:rPr>
          <w:rFonts w:ascii="Segoe UI Symbol" w:eastAsia="Roboto-Regular" w:hAnsi="Segoe UI Symbol" w:cs="Segoe UI Symbol"/>
          <w:sz w:val="22"/>
          <w:szCs w:val="22"/>
        </w:rPr>
        <w:t>➢</w:t>
      </w:r>
      <w:r>
        <w:rPr>
          <w:rFonts w:ascii="Verdana" w:eastAsia="Roboto-Regular" w:hAnsi="Verdana" w:cs="Roboto-Regular"/>
          <w:sz w:val="22"/>
          <w:szCs w:val="22"/>
        </w:rPr>
        <w:t xml:space="preserve"> Правиила понашања у Предшколској установи ''Рада Миљковић'' Деспотовац,</w:t>
      </w:r>
    </w:p>
    <w:p w:rsidR="00100534" w:rsidRDefault="00100534" w:rsidP="00CA3A9C">
      <w:pPr>
        <w:pStyle w:val="Standard"/>
        <w:autoSpaceDE w:val="0"/>
        <w:ind w:left="-851" w:right="-427" w:firstLine="284"/>
      </w:pPr>
      <w:r>
        <w:rPr>
          <w:rFonts w:ascii="Segoe UI Symbol" w:eastAsia="Roboto-Regular" w:hAnsi="Segoe UI Symbol" w:cs="Segoe UI Symbol"/>
          <w:sz w:val="22"/>
          <w:szCs w:val="22"/>
        </w:rPr>
        <w:t>➢</w:t>
      </w:r>
      <w:r>
        <w:rPr>
          <w:rFonts w:ascii="Roboto-Regular" w:eastAsia="Roboto-Regular" w:hAnsi="Roboto-Regular" w:cs="Roboto-Regular"/>
          <w:sz w:val="20"/>
          <w:szCs w:val="20"/>
        </w:rPr>
        <w:t xml:space="preserve"> </w:t>
      </w:r>
      <w:r>
        <w:rPr>
          <w:rFonts w:ascii="Verdana" w:eastAsia="Roboto-Regular" w:hAnsi="Verdana" w:cs="Roboto-Regular"/>
          <w:sz w:val="22"/>
          <w:szCs w:val="22"/>
        </w:rPr>
        <w:t>Правилник о мерама, начину и поступку заштите и безбедности деце.</w:t>
      </w:r>
    </w:p>
    <w:p w:rsidR="00100534" w:rsidRDefault="00100534" w:rsidP="00CA3A9C">
      <w:pPr>
        <w:pStyle w:val="Standard"/>
        <w:ind w:left="-851" w:right="-285"/>
        <w:jc w:val="center"/>
        <w:rPr>
          <w:rFonts w:ascii="Verdana" w:hAnsi="Verdana" w:cs="Calibri"/>
          <w:b/>
          <w:sz w:val="22"/>
          <w:szCs w:val="22"/>
          <w:shd w:val="clear" w:color="auto" w:fill="FFFFFF"/>
        </w:rPr>
      </w:pPr>
      <w:r>
        <w:rPr>
          <w:rFonts w:ascii="Verdana" w:hAnsi="Verdana" w:cs="Calibri"/>
          <w:b/>
          <w:sz w:val="22"/>
          <w:szCs w:val="22"/>
          <w:shd w:val="clear" w:color="auto" w:fill="FFFFFF"/>
        </w:rPr>
        <w:t>Институционални механизми за постизање родне равноправности у Републици Србији</w:t>
      </w:r>
    </w:p>
    <w:p w:rsidR="00100534" w:rsidRDefault="00100534" w:rsidP="00CA3A9C">
      <w:pPr>
        <w:pStyle w:val="Standard"/>
        <w:ind w:left="-851" w:right="-285" w:firstLine="315"/>
        <w:jc w:val="both"/>
        <w:rPr>
          <w:rFonts w:ascii="Verdana" w:hAnsi="Verdana" w:cs="Calibri"/>
          <w:sz w:val="22"/>
          <w:szCs w:val="22"/>
          <w:shd w:val="clear" w:color="auto" w:fill="FFFFFF"/>
        </w:rPr>
      </w:pPr>
      <w:r>
        <w:rPr>
          <w:rFonts w:ascii="Verdana" w:hAnsi="Verdana" w:cs="Calibri"/>
          <w:sz w:val="22"/>
          <w:szCs w:val="22"/>
          <w:shd w:val="clear" w:color="auto" w:fill="FFFFFF"/>
        </w:rPr>
        <w:t>Механизми за постизање родне равноправности обухватају поред поменутог законодавног оквира, и тела за родну равноправност на свим нивоима власти, стратегије и акционе планове, као и заштитнике грађана.</w:t>
      </w:r>
    </w:p>
    <w:p w:rsidR="00100534" w:rsidRDefault="00100534" w:rsidP="00CA3A9C">
      <w:pPr>
        <w:pStyle w:val="Standard"/>
        <w:ind w:left="-851" w:right="-285" w:firstLine="315"/>
        <w:jc w:val="both"/>
        <w:rPr>
          <w:rFonts w:ascii="Verdana" w:hAnsi="Verdana" w:cs="Calibri"/>
          <w:sz w:val="22"/>
          <w:szCs w:val="22"/>
          <w:shd w:val="clear" w:color="auto" w:fill="FFFFFF"/>
        </w:rPr>
      </w:pPr>
      <w:r>
        <w:rPr>
          <w:rFonts w:ascii="Verdana" w:hAnsi="Verdana" w:cs="Calibri"/>
          <w:sz w:val="22"/>
          <w:szCs w:val="22"/>
          <w:shd w:val="clear" w:color="auto" w:fill="FFFFFF"/>
        </w:rPr>
        <w:t xml:space="preserve"> У Србији постоје тела за родну равноправност на свим нивоима власти и то:</w:t>
      </w:r>
    </w:p>
    <w:p w:rsidR="00100534" w:rsidRDefault="00100534" w:rsidP="00CA3A9C">
      <w:pPr>
        <w:pStyle w:val="Pasussalistom"/>
        <w:numPr>
          <w:ilvl w:val="0"/>
          <w:numId w:val="2"/>
        </w:numPr>
        <w:ind w:left="-851" w:right="-285"/>
        <w:jc w:val="both"/>
        <w:rPr>
          <w:rFonts w:ascii="Verdana" w:hAnsi="Verdana" w:cs="Calibri"/>
          <w:sz w:val="22"/>
          <w:szCs w:val="22"/>
          <w:shd w:val="clear" w:color="auto" w:fill="FFFFFF"/>
        </w:rPr>
      </w:pPr>
      <w:r>
        <w:rPr>
          <w:rFonts w:ascii="Verdana" w:hAnsi="Verdana" w:cs="Calibri"/>
          <w:sz w:val="22"/>
          <w:szCs w:val="22"/>
          <w:shd w:val="clear" w:color="auto" w:fill="FFFFFF"/>
        </w:rPr>
        <w:t>Савет за родну равноправност – саветодавно тело Владе РС,</w:t>
      </w:r>
    </w:p>
    <w:p w:rsidR="00100534" w:rsidRDefault="00100534" w:rsidP="00CA3A9C">
      <w:pPr>
        <w:pStyle w:val="Pasussalistom"/>
        <w:numPr>
          <w:ilvl w:val="0"/>
          <w:numId w:val="3"/>
        </w:numPr>
        <w:ind w:left="-851" w:right="-285"/>
        <w:jc w:val="both"/>
        <w:rPr>
          <w:rFonts w:ascii="Verdana" w:hAnsi="Verdana" w:cs="Calibri"/>
          <w:sz w:val="22"/>
          <w:szCs w:val="22"/>
          <w:shd w:val="clear" w:color="auto" w:fill="FFFFFF"/>
        </w:rPr>
      </w:pPr>
      <w:r>
        <w:rPr>
          <w:rFonts w:ascii="Verdana" w:hAnsi="Verdana" w:cs="Calibri"/>
          <w:sz w:val="22"/>
          <w:szCs w:val="22"/>
          <w:shd w:val="clear" w:color="auto" w:fill="FFFFFF"/>
        </w:rPr>
        <w:t>Скупштински одбор за људска и мањинска права и равноправност полова – тело на нивоу законодавне власти,</w:t>
      </w:r>
    </w:p>
    <w:p w:rsidR="00100534" w:rsidRDefault="00100534" w:rsidP="00CA3A9C">
      <w:pPr>
        <w:pStyle w:val="Pasussalistom"/>
        <w:numPr>
          <w:ilvl w:val="0"/>
          <w:numId w:val="3"/>
        </w:numPr>
        <w:ind w:left="-851" w:right="-285"/>
        <w:jc w:val="both"/>
        <w:rPr>
          <w:rFonts w:ascii="Verdana" w:hAnsi="Verdana" w:cs="Calibri"/>
          <w:sz w:val="22"/>
          <w:szCs w:val="22"/>
          <w:shd w:val="clear" w:color="auto" w:fill="FFFFFF"/>
        </w:rPr>
      </w:pPr>
      <w:r>
        <w:rPr>
          <w:rFonts w:ascii="Verdana" w:hAnsi="Verdana" w:cs="Calibri"/>
          <w:sz w:val="22"/>
          <w:szCs w:val="22"/>
          <w:shd w:val="clear" w:color="auto" w:fill="FFFFFF"/>
        </w:rPr>
        <w:t>Управа за родну равноправност при Министарству рада, запошљавања и социјалне политике – извршни механизам на државном нивоу,</w:t>
      </w:r>
    </w:p>
    <w:p w:rsidR="00100534" w:rsidRDefault="00100534" w:rsidP="00CA3A9C">
      <w:pPr>
        <w:pStyle w:val="Pasussalistom"/>
        <w:numPr>
          <w:ilvl w:val="0"/>
          <w:numId w:val="3"/>
        </w:numPr>
        <w:ind w:left="-851" w:right="-285"/>
        <w:jc w:val="both"/>
        <w:rPr>
          <w:rFonts w:ascii="Verdana" w:hAnsi="Verdana" w:cs="Calibri"/>
          <w:sz w:val="22"/>
          <w:szCs w:val="22"/>
          <w:shd w:val="clear" w:color="auto" w:fill="FFFFFF"/>
        </w:rPr>
      </w:pPr>
      <w:r>
        <w:rPr>
          <w:rFonts w:ascii="Verdana" w:hAnsi="Verdana" w:cs="Calibri"/>
          <w:sz w:val="22"/>
          <w:szCs w:val="22"/>
          <w:shd w:val="clear" w:color="auto" w:fill="FFFFFF"/>
        </w:rPr>
        <w:t>Заменица заштитника грађана за родну равноправност,</w:t>
      </w:r>
    </w:p>
    <w:p w:rsidR="00100534" w:rsidRDefault="00100534" w:rsidP="00CA3A9C">
      <w:pPr>
        <w:pStyle w:val="Pasussalistom"/>
        <w:numPr>
          <w:ilvl w:val="0"/>
          <w:numId w:val="3"/>
        </w:numPr>
        <w:ind w:left="-851" w:right="-285"/>
        <w:jc w:val="both"/>
        <w:rPr>
          <w:rFonts w:ascii="Verdana" w:hAnsi="Verdana" w:cs="Calibri"/>
          <w:sz w:val="22"/>
          <w:szCs w:val="22"/>
          <w:shd w:val="clear" w:color="auto" w:fill="FFFFFF"/>
        </w:rPr>
      </w:pPr>
      <w:r>
        <w:rPr>
          <w:rFonts w:ascii="Verdana" w:hAnsi="Verdana" w:cs="Calibri"/>
          <w:sz w:val="22"/>
          <w:szCs w:val="22"/>
          <w:shd w:val="clear" w:color="auto" w:fill="FFFFFF"/>
        </w:rPr>
        <w:t>Повереница за заштиту равноправности.</w:t>
      </w:r>
    </w:p>
    <w:p w:rsidR="00100534" w:rsidRDefault="00100534" w:rsidP="00CA3A9C">
      <w:pPr>
        <w:pStyle w:val="Standard"/>
        <w:ind w:left="-851" w:right="-285" w:firstLine="330"/>
        <w:jc w:val="both"/>
        <w:rPr>
          <w:rFonts w:ascii="Verdana" w:hAnsi="Verdana"/>
          <w:b/>
          <w:bCs/>
          <w:sz w:val="22"/>
          <w:szCs w:val="22"/>
        </w:rPr>
      </w:pPr>
      <w:r>
        <w:rPr>
          <w:rFonts w:ascii="Verdana" w:hAnsi="Verdana"/>
          <w:b/>
          <w:bCs/>
          <w:sz w:val="22"/>
          <w:szCs w:val="22"/>
        </w:rPr>
        <w:t xml:space="preserve">   3. Садржина Плана управљања ризицима</w:t>
      </w:r>
    </w:p>
    <w:p w:rsidR="00100534" w:rsidRDefault="00100534" w:rsidP="00CA3A9C">
      <w:pPr>
        <w:pStyle w:val="Standard"/>
        <w:ind w:left="-851" w:right="-285" w:firstLine="495"/>
        <w:jc w:val="both"/>
        <w:rPr>
          <w:rFonts w:ascii="Verdana" w:hAnsi="Verdana"/>
          <w:sz w:val="22"/>
          <w:szCs w:val="22"/>
        </w:rPr>
      </w:pPr>
      <w:r>
        <w:rPr>
          <w:rFonts w:ascii="Verdana" w:hAnsi="Verdana"/>
          <w:sz w:val="22"/>
          <w:szCs w:val="22"/>
        </w:rPr>
        <w:t>План управљања ризицима од повреде принципа родне равноправности (даље: План управљања ризицима) представља гаранцију родне перспективе, уродњавања и уравнотежене заступљености полова у радним процесима Органа јавне власти.</w:t>
      </w:r>
    </w:p>
    <w:p w:rsidR="00100534" w:rsidRDefault="00100534" w:rsidP="00CA3A9C">
      <w:pPr>
        <w:pStyle w:val="Standard"/>
        <w:ind w:left="-851" w:right="-285" w:firstLine="495"/>
        <w:jc w:val="both"/>
        <w:rPr>
          <w:rFonts w:ascii="Verdana" w:hAnsi="Verdana"/>
          <w:sz w:val="22"/>
          <w:szCs w:val="22"/>
        </w:rPr>
      </w:pPr>
      <w:r>
        <w:rPr>
          <w:rFonts w:ascii="Verdana" w:hAnsi="Verdana"/>
          <w:sz w:val="22"/>
          <w:szCs w:val="22"/>
        </w:rPr>
        <w:t xml:space="preserve">Гаранција родне перспективе односи се на узимање у обзир родних разлика, разлика по полу и различитих интереса, потреба и приоритета жена и мушкараца и </w:t>
      </w:r>
      <w:r>
        <w:rPr>
          <w:rFonts w:ascii="Verdana" w:hAnsi="Verdana"/>
          <w:sz w:val="22"/>
          <w:szCs w:val="22"/>
        </w:rPr>
        <w:lastRenderedPageBreak/>
        <w:t>њихово укључивање у све фазе планирања, припреме, доношења и спровођења одлука Органа јавне власти, као и обављања радних процеса.</w:t>
      </w:r>
    </w:p>
    <w:p w:rsidR="00100534" w:rsidRDefault="00100534" w:rsidP="00CA3A9C">
      <w:pPr>
        <w:pStyle w:val="Standard"/>
        <w:ind w:left="-851" w:right="-285" w:firstLine="300"/>
        <w:jc w:val="both"/>
        <w:rPr>
          <w:rFonts w:ascii="Verdana" w:hAnsi="Verdana"/>
          <w:sz w:val="22"/>
          <w:szCs w:val="22"/>
          <w:lang w:val="sr-Cyrl-RS"/>
        </w:rPr>
      </w:pPr>
      <w:r>
        <w:rPr>
          <w:rFonts w:ascii="Verdana" w:hAnsi="Verdana"/>
          <w:sz w:val="22"/>
          <w:szCs w:val="22"/>
        </w:rPr>
        <w:t>План управљања ризицима садржи:</w:t>
      </w:r>
    </w:p>
    <w:p w:rsidR="008B3D36" w:rsidRDefault="008B3D36" w:rsidP="00CA3A9C">
      <w:pPr>
        <w:pStyle w:val="Standard"/>
        <w:ind w:left="-851" w:right="-285" w:firstLine="300"/>
        <w:jc w:val="both"/>
        <w:rPr>
          <w:rFonts w:ascii="Verdana" w:hAnsi="Verdana"/>
          <w:sz w:val="22"/>
          <w:szCs w:val="22"/>
          <w:lang w:val="sr-Cyrl-RS"/>
        </w:rPr>
      </w:pPr>
      <w:r>
        <w:rPr>
          <w:rFonts w:ascii="Verdana" w:hAnsi="Verdana"/>
          <w:sz w:val="22"/>
          <w:szCs w:val="22"/>
          <w:lang w:val="sr-Cyrl-RS"/>
        </w:rPr>
        <w:t>- списак области и радних процеса који су нарочито изложени ризику за повреду принципа родне равноправности</w:t>
      </w:r>
      <w:r>
        <w:rPr>
          <w:rFonts w:ascii="Verdana" w:hAnsi="Verdana"/>
          <w:sz w:val="22"/>
          <w:szCs w:val="22"/>
        </w:rPr>
        <w:t>;</w:t>
      </w:r>
    </w:p>
    <w:p w:rsidR="008B3D36" w:rsidRPr="008B3D36" w:rsidRDefault="008B3D36" w:rsidP="00CA3A9C">
      <w:pPr>
        <w:pStyle w:val="Standard"/>
        <w:ind w:left="-851" w:right="-285" w:firstLine="300"/>
        <w:jc w:val="both"/>
        <w:rPr>
          <w:rFonts w:ascii="Verdana" w:hAnsi="Verdana"/>
          <w:sz w:val="22"/>
          <w:szCs w:val="22"/>
          <w:lang w:val="sr-Cyrl-RS"/>
        </w:rPr>
      </w:pPr>
      <w:r>
        <w:rPr>
          <w:rFonts w:ascii="Verdana" w:hAnsi="Verdana"/>
          <w:sz w:val="22"/>
          <w:szCs w:val="22"/>
          <w:lang w:val="sr-Cyrl-RS"/>
        </w:rPr>
        <w:t>- списак превентивних мера којима се спречавају ризици и рокови за њихово предузимање</w:t>
      </w:r>
      <w:r>
        <w:rPr>
          <w:rFonts w:ascii="Verdana" w:hAnsi="Verdana"/>
          <w:sz w:val="22"/>
          <w:szCs w:val="22"/>
        </w:rPr>
        <w:t>;</w:t>
      </w:r>
    </w:p>
    <w:p w:rsidR="00100534" w:rsidRDefault="00100534" w:rsidP="00CA3A9C">
      <w:pPr>
        <w:pStyle w:val="Standard"/>
        <w:ind w:left="-851" w:right="-285" w:firstLine="142"/>
        <w:jc w:val="both"/>
        <w:rPr>
          <w:rFonts w:ascii="Verdana" w:hAnsi="Verdana"/>
          <w:sz w:val="22"/>
          <w:szCs w:val="22"/>
        </w:rPr>
      </w:pPr>
      <w:r>
        <w:rPr>
          <w:rFonts w:ascii="Verdana" w:hAnsi="Verdana"/>
          <w:sz w:val="22"/>
          <w:szCs w:val="22"/>
        </w:rPr>
        <w:t xml:space="preserve">  - мере за остваривање и унапређење родне равноправности;</w:t>
      </w:r>
    </w:p>
    <w:p w:rsidR="00100534" w:rsidRDefault="00100534" w:rsidP="00CA3A9C">
      <w:pPr>
        <w:pStyle w:val="Standard"/>
        <w:ind w:left="-851" w:right="-285" w:firstLine="142"/>
        <w:jc w:val="both"/>
        <w:rPr>
          <w:rFonts w:ascii="Verdana" w:hAnsi="Verdana"/>
          <w:sz w:val="22"/>
          <w:szCs w:val="22"/>
        </w:rPr>
      </w:pPr>
      <w:r>
        <w:rPr>
          <w:rFonts w:ascii="Verdana" w:hAnsi="Verdana"/>
          <w:sz w:val="22"/>
          <w:szCs w:val="22"/>
        </w:rPr>
        <w:t xml:space="preserve">  - податке о лицима одговорним за спровођење мера из Плана управљања ризицима.</w:t>
      </w:r>
    </w:p>
    <w:p w:rsidR="00100534" w:rsidRDefault="00100534" w:rsidP="008B3D36">
      <w:pPr>
        <w:pStyle w:val="Standard"/>
        <w:numPr>
          <w:ilvl w:val="0"/>
          <w:numId w:val="10"/>
        </w:numPr>
        <w:ind w:right="-285"/>
        <w:rPr>
          <w:rFonts w:ascii="Verdana" w:hAnsi="Verdana"/>
          <w:b/>
          <w:bCs/>
          <w:sz w:val="22"/>
          <w:szCs w:val="22"/>
        </w:rPr>
      </w:pPr>
      <w:r>
        <w:rPr>
          <w:rFonts w:ascii="Verdana" w:hAnsi="Verdana"/>
          <w:b/>
          <w:bCs/>
          <w:sz w:val="22"/>
          <w:szCs w:val="22"/>
        </w:rPr>
        <w:t>Радни процеси</w:t>
      </w:r>
    </w:p>
    <w:p w:rsidR="00100534" w:rsidRDefault="00100534" w:rsidP="00CA3A9C">
      <w:pPr>
        <w:pStyle w:val="Standard"/>
        <w:ind w:left="-851" w:right="-285"/>
        <w:rPr>
          <w:rFonts w:ascii="Verdana" w:hAnsi="Verdana"/>
          <w:b/>
          <w:bCs/>
          <w:sz w:val="22"/>
          <w:szCs w:val="22"/>
        </w:rPr>
      </w:pPr>
      <w:r>
        <w:rPr>
          <w:rFonts w:ascii="Verdana" w:hAnsi="Verdana"/>
          <w:b/>
          <w:bCs/>
          <w:sz w:val="22"/>
          <w:szCs w:val="22"/>
        </w:rPr>
        <w:t>Основни подаци Органа јавне власти:</w:t>
      </w:r>
    </w:p>
    <w:p w:rsidR="00100534" w:rsidRDefault="00100534" w:rsidP="00100534">
      <w:pPr>
        <w:pStyle w:val="Standard"/>
        <w:rPr>
          <w:rFonts w:ascii="Verdana" w:hAnsi="Verdana"/>
          <w:bCs/>
          <w:sz w:val="22"/>
          <w:szCs w:val="22"/>
        </w:rPr>
      </w:pPr>
    </w:p>
    <w:tbl>
      <w:tblPr>
        <w:tblW w:w="10491" w:type="dxa"/>
        <w:tblInd w:w="-885" w:type="dxa"/>
        <w:tblLayout w:type="fixed"/>
        <w:tblCellMar>
          <w:left w:w="10" w:type="dxa"/>
          <w:right w:w="10" w:type="dxa"/>
        </w:tblCellMar>
        <w:tblLook w:val="04A0" w:firstRow="1" w:lastRow="0" w:firstColumn="1" w:lastColumn="0" w:noHBand="0" w:noVBand="1"/>
      </w:tblPr>
      <w:tblGrid>
        <w:gridCol w:w="3545"/>
        <w:gridCol w:w="6946"/>
      </w:tblGrid>
      <w:tr w:rsidR="00100534" w:rsidTr="004E197B">
        <w:tc>
          <w:tcPr>
            <w:tcW w:w="354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cs="Verdana"/>
                <w:bCs/>
                <w:sz w:val="22"/>
                <w:szCs w:val="22"/>
              </w:rPr>
            </w:pPr>
            <w:r>
              <w:rPr>
                <w:rFonts w:ascii="Verdana" w:hAnsi="Verdana" w:cs="Verdana"/>
                <w:bCs/>
                <w:sz w:val="22"/>
                <w:szCs w:val="22"/>
              </w:rPr>
              <w:t>Назив</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Default="00100534">
            <w:pPr>
              <w:pStyle w:val="Standard"/>
            </w:pPr>
            <w:r>
              <w:rPr>
                <w:rFonts w:ascii="Verdana" w:hAnsi="Verdana" w:cs="Verdana"/>
                <w:bCs/>
                <w:sz w:val="22"/>
                <w:szCs w:val="22"/>
              </w:rPr>
              <w:t>Предшколска установа  ''Рада Миљковић''</w:t>
            </w:r>
          </w:p>
        </w:tc>
      </w:tr>
      <w:tr w:rsidR="00100534" w:rsidTr="004E197B">
        <w:tc>
          <w:tcPr>
            <w:tcW w:w="354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cs="Verdana"/>
                <w:bCs/>
                <w:sz w:val="22"/>
                <w:szCs w:val="22"/>
              </w:rPr>
            </w:pPr>
            <w:r>
              <w:rPr>
                <w:rFonts w:ascii="Verdana" w:hAnsi="Verdana" w:cs="Verdana"/>
                <w:bCs/>
                <w:sz w:val="22"/>
                <w:szCs w:val="22"/>
              </w:rPr>
              <w:t>Седиште</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Default="00100534">
            <w:pPr>
              <w:pStyle w:val="Standard"/>
            </w:pPr>
            <w:r>
              <w:rPr>
                <w:rFonts w:ascii="Verdana" w:hAnsi="Verdana" w:cs="Verdana"/>
                <w:bCs/>
                <w:sz w:val="22"/>
                <w:szCs w:val="22"/>
              </w:rPr>
              <w:t>Деспотовац, ул. Бељаничка 1</w:t>
            </w:r>
          </w:p>
        </w:tc>
      </w:tr>
      <w:tr w:rsidR="00100534" w:rsidTr="004E197B">
        <w:tc>
          <w:tcPr>
            <w:tcW w:w="354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cs="Verdana"/>
                <w:bCs/>
                <w:sz w:val="22"/>
                <w:szCs w:val="22"/>
              </w:rPr>
            </w:pPr>
            <w:r>
              <w:rPr>
                <w:rFonts w:ascii="Verdana" w:hAnsi="Verdana" w:cs="Verdana"/>
                <w:bCs/>
                <w:sz w:val="22"/>
                <w:szCs w:val="22"/>
              </w:rPr>
              <w:t>П И Б</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Default="00100534">
            <w:pPr>
              <w:pStyle w:val="Standard"/>
              <w:ind w:left="-1134" w:right="-427" w:firstLine="426"/>
            </w:pPr>
            <w:r>
              <w:rPr>
                <w:rFonts w:ascii="Verdana" w:hAnsi="Verdana" w:cs="Verdana"/>
                <w:sz w:val="22"/>
                <w:szCs w:val="22"/>
              </w:rPr>
              <w:t xml:space="preserve">Мати  </w:t>
            </w:r>
            <w:r>
              <w:rPr>
                <w:rFonts w:ascii="Verdana" w:hAnsi="Verdana" w:cs="Verdana"/>
                <w:bCs/>
                <w:sz w:val="22"/>
                <w:szCs w:val="22"/>
              </w:rPr>
              <w:t>100882860</w:t>
            </w:r>
          </w:p>
        </w:tc>
      </w:tr>
      <w:tr w:rsidR="00100534" w:rsidTr="004E197B">
        <w:trPr>
          <w:trHeight w:val="324"/>
        </w:trPr>
        <w:tc>
          <w:tcPr>
            <w:tcW w:w="354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cs="Verdana"/>
                <w:bCs/>
                <w:sz w:val="22"/>
                <w:szCs w:val="22"/>
              </w:rPr>
            </w:pPr>
            <w:r>
              <w:rPr>
                <w:rFonts w:ascii="Verdana" w:hAnsi="Verdana" w:cs="Verdana"/>
                <w:bCs/>
                <w:sz w:val="22"/>
                <w:szCs w:val="22"/>
              </w:rPr>
              <w:t>Матични број</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Default="00100534">
            <w:pPr>
              <w:pStyle w:val="Standard"/>
            </w:pPr>
            <w:r>
              <w:rPr>
                <w:rFonts w:ascii="Verdana" w:hAnsi="Verdana" w:cs="Verdana"/>
                <w:bCs/>
                <w:sz w:val="22"/>
                <w:szCs w:val="22"/>
              </w:rPr>
              <w:t xml:space="preserve">  07285671</w:t>
            </w:r>
          </w:p>
        </w:tc>
      </w:tr>
      <w:tr w:rsidR="00100534" w:rsidTr="004E197B">
        <w:tc>
          <w:tcPr>
            <w:tcW w:w="3545" w:type="dxa"/>
            <w:tcBorders>
              <w:top w:val="nil"/>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cs="Verdana"/>
                <w:bCs/>
                <w:sz w:val="22"/>
                <w:szCs w:val="22"/>
              </w:rPr>
            </w:pPr>
            <w:r>
              <w:rPr>
                <w:rFonts w:ascii="Verdana" w:hAnsi="Verdana" w:cs="Verdana"/>
                <w:bCs/>
                <w:sz w:val="22"/>
                <w:szCs w:val="22"/>
              </w:rPr>
              <w:t>Одговорно лице</w:t>
            </w:r>
          </w:p>
        </w:tc>
        <w:tc>
          <w:tcPr>
            <w:tcW w:w="6946"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Default="00100534">
            <w:pPr>
              <w:pStyle w:val="Standard"/>
              <w:rPr>
                <w:rFonts w:ascii="Verdana" w:hAnsi="Verdana"/>
                <w:sz w:val="22"/>
                <w:szCs w:val="22"/>
              </w:rPr>
            </w:pPr>
            <w:r>
              <w:rPr>
                <w:rFonts w:ascii="Verdana" w:hAnsi="Verdana"/>
                <w:sz w:val="22"/>
                <w:szCs w:val="22"/>
              </w:rPr>
              <w:t>Вера Стојковић</w:t>
            </w:r>
          </w:p>
        </w:tc>
      </w:tr>
      <w:tr w:rsidR="00100534" w:rsidTr="004E197B">
        <w:tc>
          <w:tcPr>
            <w:tcW w:w="354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cs="Verdana"/>
                <w:bCs/>
                <w:sz w:val="22"/>
                <w:szCs w:val="22"/>
              </w:rPr>
            </w:pPr>
            <w:r>
              <w:rPr>
                <w:rFonts w:ascii="Verdana" w:hAnsi="Verdana" w:cs="Verdana"/>
                <w:bCs/>
                <w:sz w:val="22"/>
                <w:szCs w:val="22"/>
              </w:rPr>
              <w:t>Шифра делатности</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Default="00100534">
            <w:pPr>
              <w:pStyle w:val="Standard"/>
              <w:rPr>
                <w:rFonts w:ascii="Verdana" w:hAnsi="Verdana" w:cs="Verdana"/>
                <w:bCs/>
                <w:sz w:val="22"/>
                <w:szCs w:val="22"/>
              </w:rPr>
            </w:pPr>
            <w:r>
              <w:rPr>
                <w:rFonts w:ascii="Verdana" w:hAnsi="Verdana" w:cs="Verdana"/>
                <w:bCs/>
                <w:sz w:val="22"/>
                <w:szCs w:val="22"/>
              </w:rPr>
              <w:t>85.10 Предшколско образовање које предходи          основном образовању,</w:t>
            </w:r>
          </w:p>
          <w:p w:rsidR="00100534" w:rsidRDefault="00100534">
            <w:pPr>
              <w:pStyle w:val="Standard"/>
              <w:rPr>
                <w:rFonts w:ascii="Verdana" w:hAnsi="Verdana" w:cs="Verdana"/>
                <w:bCs/>
                <w:sz w:val="22"/>
                <w:szCs w:val="22"/>
              </w:rPr>
            </w:pPr>
            <w:r>
              <w:rPr>
                <w:rFonts w:ascii="Verdana" w:hAnsi="Verdana" w:cs="Verdana"/>
                <w:bCs/>
                <w:sz w:val="22"/>
                <w:szCs w:val="22"/>
              </w:rPr>
              <w:t xml:space="preserve">88.91 Делатност дневне бриге о деци која обухвата  дневни боравак деце, укључујући и целодневно неговање и боравак деце са посебним потребама  </w:t>
            </w:r>
          </w:p>
        </w:tc>
      </w:tr>
      <w:tr w:rsidR="00100534" w:rsidTr="004E197B">
        <w:tc>
          <w:tcPr>
            <w:tcW w:w="354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cs="Verdana"/>
                <w:bCs/>
                <w:sz w:val="22"/>
                <w:szCs w:val="22"/>
              </w:rPr>
            </w:pPr>
            <w:r>
              <w:rPr>
                <w:rFonts w:ascii="Verdana" w:hAnsi="Verdana" w:cs="Verdana"/>
                <w:bCs/>
                <w:sz w:val="22"/>
                <w:szCs w:val="22"/>
              </w:rPr>
              <w:t>Број и датум решења о упису у Регистар привредних субјеката</w:t>
            </w:r>
          </w:p>
        </w:tc>
        <w:tc>
          <w:tcPr>
            <w:tcW w:w="6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00534" w:rsidRDefault="00100534">
            <w:pPr>
              <w:pStyle w:val="Standard"/>
            </w:pPr>
            <w:r>
              <w:rPr>
                <w:rFonts w:ascii="Verdana" w:hAnsi="Verdana" w:cs="Verdana"/>
                <w:bCs/>
                <w:color w:val="000000"/>
                <w:spacing w:val="-7"/>
                <w:sz w:val="22"/>
                <w:szCs w:val="22"/>
              </w:rPr>
              <w:t xml:space="preserve">ФИ 623/79 </w:t>
            </w:r>
            <w:r>
              <w:rPr>
                <w:rFonts w:ascii="Verdana" w:hAnsi="Verdana" w:cs="Verdana"/>
                <w:bCs/>
                <w:color w:val="000000"/>
                <w:spacing w:val="-10"/>
                <w:sz w:val="22"/>
                <w:szCs w:val="22"/>
              </w:rPr>
              <w:t>од 04.12.1979. године,</w:t>
            </w:r>
            <w:r>
              <w:rPr>
                <w:rFonts w:ascii="Verdana" w:hAnsi="Verdana" w:cs="Verdana"/>
                <w:bCs/>
                <w:sz w:val="22"/>
                <w:szCs w:val="22"/>
              </w:rPr>
              <w:t xml:space="preserve">   Привредни суд у Крагујевцу</w:t>
            </w:r>
          </w:p>
          <w:p w:rsidR="00100534" w:rsidRDefault="00100534">
            <w:pPr>
              <w:pStyle w:val="Standard"/>
              <w:ind w:left="-567" w:right="544" w:firstLine="568"/>
              <w:jc w:val="both"/>
              <w:rPr>
                <w:rFonts w:ascii="Verdana" w:hAnsi="Verdana" w:cs="Verdana"/>
                <w:bCs/>
                <w:color w:val="000000"/>
                <w:spacing w:val="-7"/>
                <w:sz w:val="22"/>
                <w:szCs w:val="22"/>
              </w:rPr>
            </w:pPr>
            <w:r>
              <w:rPr>
                <w:rFonts w:ascii="Verdana" w:hAnsi="Verdana" w:cs="Verdana"/>
                <w:bCs/>
                <w:color w:val="000000"/>
                <w:spacing w:val="-7"/>
                <w:sz w:val="22"/>
                <w:szCs w:val="22"/>
              </w:rPr>
              <w:t xml:space="preserve"> </w:t>
            </w:r>
          </w:p>
        </w:tc>
      </w:tr>
    </w:tbl>
    <w:p w:rsidR="00100534" w:rsidRDefault="00100534" w:rsidP="004E197B">
      <w:pPr>
        <w:pStyle w:val="Standard"/>
        <w:ind w:left="-709"/>
        <w:rPr>
          <w:rFonts w:ascii="Verdana" w:hAnsi="Verdana"/>
          <w:sz w:val="22"/>
          <w:szCs w:val="22"/>
        </w:rPr>
      </w:pPr>
      <w:r>
        <w:rPr>
          <w:rFonts w:ascii="Verdana" w:hAnsi="Verdana"/>
          <w:sz w:val="22"/>
          <w:szCs w:val="22"/>
        </w:rPr>
        <w:t>Подаци о лицу за координацију/родну равноправност у предшколској установи:</w:t>
      </w:r>
    </w:p>
    <w:p w:rsidR="00100534" w:rsidRDefault="00100534" w:rsidP="004E197B">
      <w:pPr>
        <w:pStyle w:val="Standard"/>
        <w:ind w:left="-709"/>
        <w:rPr>
          <w:rFonts w:ascii="Verdana" w:hAnsi="Verdana"/>
          <w:sz w:val="22"/>
          <w:szCs w:val="22"/>
        </w:rPr>
      </w:pPr>
      <w:r>
        <w:rPr>
          <w:rFonts w:ascii="Verdana" w:hAnsi="Verdana"/>
          <w:sz w:val="22"/>
          <w:szCs w:val="22"/>
        </w:rPr>
        <w:t>Име и презиме: Сунчица Стошић</w:t>
      </w:r>
    </w:p>
    <w:p w:rsidR="00100534" w:rsidRDefault="00100534" w:rsidP="004E197B">
      <w:pPr>
        <w:pStyle w:val="Standard"/>
        <w:ind w:left="-709"/>
        <w:rPr>
          <w:rFonts w:ascii="Verdana" w:hAnsi="Verdana"/>
          <w:sz w:val="22"/>
          <w:szCs w:val="22"/>
        </w:rPr>
      </w:pPr>
      <w:r>
        <w:rPr>
          <w:rFonts w:ascii="Verdana" w:hAnsi="Verdana"/>
          <w:sz w:val="22"/>
          <w:szCs w:val="22"/>
        </w:rPr>
        <w:t>Број телефона: 035/611-125, 063/8774118</w:t>
      </w:r>
    </w:p>
    <w:p w:rsidR="00100534" w:rsidRDefault="00100534" w:rsidP="004E197B">
      <w:pPr>
        <w:pStyle w:val="Standard"/>
        <w:ind w:left="-709"/>
        <w:rPr>
          <w:rFonts w:ascii="Verdana" w:hAnsi="Verdana"/>
          <w:sz w:val="22"/>
          <w:szCs w:val="22"/>
        </w:rPr>
      </w:pPr>
      <w:r>
        <w:rPr>
          <w:rFonts w:ascii="Verdana" w:hAnsi="Verdana"/>
          <w:sz w:val="22"/>
          <w:szCs w:val="22"/>
        </w:rPr>
        <w:t>Емаил: vrtic.despotovac@gmail.com</w:t>
      </w:r>
    </w:p>
    <w:p w:rsidR="008B3D36" w:rsidRDefault="00100534" w:rsidP="008B3D36">
      <w:pPr>
        <w:pStyle w:val="Standard"/>
        <w:rPr>
          <w:lang w:val="sr-Cyrl-RS"/>
        </w:rPr>
      </w:pPr>
      <w:r>
        <w:t xml:space="preserve">                             </w:t>
      </w:r>
    </w:p>
    <w:p w:rsidR="00100534" w:rsidRPr="008B3D36" w:rsidRDefault="008B3D36" w:rsidP="008B3D36">
      <w:pPr>
        <w:pStyle w:val="Standard"/>
        <w:ind w:left="-567" w:firstLine="567"/>
      </w:pPr>
      <w:r>
        <w:rPr>
          <w:rFonts w:ascii="Verdana" w:hAnsi="Verdana"/>
          <w:b/>
          <w:bCs/>
          <w:sz w:val="22"/>
          <w:szCs w:val="22"/>
          <w:shd w:val="clear" w:color="auto" w:fill="FFFFFF"/>
          <w:lang w:val="sr-Cyrl-RS"/>
        </w:rPr>
        <w:t xml:space="preserve">5. </w:t>
      </w:r>
      <w:r w:rsidR="00100534">
        <w:rPr>
          <w:rFonts w:ascii="Verdana" w:hAnsi="Verdana"/>
          <w:b/>
          <w:bCs/>
          <w:sz w:val="22"/>
          <w:szCs w:val="22"/>
          <w:shd w:val="clear" w:color="auto" w:fill="FFFFFF"/>
        </w:rPr>
        <w:t>Структура предшколске установе</w:t>
      </w:r>
    </w:p>
    <w:p w:rsidR="00100534" w:rsidRDefault="00100534" w:rsidP="00100534">
      <w:pPr>
        <w:pStyle w:val="Standard"/>
        <w:rPr>
          <w:rFonts w:ascii="Verdana" w:hAnsi="Verdana"/>
          <w:b/>
          <w:bCs/>
          <w:sz w:val="22"/>
          <w:szCs w:val="22"/>
        </w:rPr>
      </w:pPr>
    </w:p>
    <w:p w:rsidR="00100534" w:rsidRDefault="00100534" w:rsidP="00100534">
      <w:pPr>
        <w:pStyle w:val="Standard"/>
      </w:pPr>
      <w:r>
        <w:rPr>
          <w:noProof/>
          <w:lang w:val="sr-Latn-CS" w:eastAsia="sr-Latn-CS" w:bidi="ar-SA"/>
        </w:rPr>
        <mc:AlternateContent>
          <mc:Choice Requires="wpg">
            <w:drawing>
              <wp:inline distT="0" distB="0" distL="0" distR="0">
                <wp:extent cx="6303357" cy="1391285"/>
                <wp:effectExtent l="0" t="0" r="21590" b="18415"/>
                <wp:docPr id="1"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03357" cy="1391285"/>
                          <a:chOff x="0" y="0"/>
                          <a:chExt cx="63034" cy="13913"/>
                        </a:xfrm>
                      </wpg:grpSpPr>
                      <wps:wsp>
                        <wps:cNvPr id="2" name="Freeform 2"/>
                        <wps:cNvSpPr>
                          <a:spLocks/>
                        </wps:cNvSpPr>
                        <wps:spPr bwMode="auto">
                          <a:xfrm>
                            <a:off x="32936" y="4672"/>
                            <a:ext cx="948" cy="4574"/>
                          </a:xfrm>
                          <a:custGeom>
                            <a:avLst/>
                            <a:gdLst>
                              <a:gd name="T0" fmla="*/ 47407 w 2826390"/>
                              <a:gd name="T1" fmla="*/ 0 h 457076"/>
                              <a:gd name="T2" fmla="*/ 94814 w 2826390"/>
                              <a:gd name="T3" fmla="*/ 228701 h 457076"/>
                              <a:gd name="T4" fmla="*/ 47407 w 2826390"/>
                              <a:gd name="T5" fmla="*/ 457401 h 457076"/>
                              <a:gd name="T6" fmla="*/ 0 w 2826390"/>
                              <a:gd name="T7" fmla="*/ 228701 h 457076"/>
                              <a:gd name="T8" fmla="*/ 17694720 60000 65536"/>
                              <a:gd name="T9" fmla="*/ 0 60000 65536"/>
                              <a:gd name="T10" fmla="*/ 5898240 60000 65536"/>
                              <a:gd name="T11" fmla="*/ 11796480 60000 65536"/>
                              <a:gd name="T12" fmla="*/ 0 w 2826390"/>
                              <a:gd name="T13" fmla="*/ 0 h 457076"/>
                              <a:gd name="T14" fmla="*/ 2826390 w 2826390"/>
                              <a:gd name="T15" fmla="*/ 457076 h 457076"/>
                            </a:gdLst>
                            <a:ahLst/>
                            <a:cxnLst>
                              <a:cxn ang="T8">
                                <a:pos x="T0" y="T1"/>
                              </a:cxn>
                              <a:cxn ang="T9">
                                <a:pos x="T2" y="T3"/>
                              </a:cxn>
                              <a:cxn ang="T10">
                                <a:pos x="T4" y="T5"/>
                              </a:cxn>
                              <a:cxn ang="T11">
                                <a:pos x="T6" y="T7"/>
                              </a:cxn>
                            </a:cxnLst>
                            <a:rect l="T12" t="T13" r="T14" b="T15"/>
                            <a:pathLst>
                              <a:path w="2826390" h="457076">
                                <a:moveTo>
                                  <a:pt x="0" y="0"/>
                                </a:moveTo>
                                <a:lnTo>
                                  <a:pt x="0" y="358970"/>
                                </a:lnTo>
                                <a:lnTo>
                                  <a:pt x="2826390" y="358970"/>
                                </a:lnTo>
                                <a:lnTo>
                                  <a:pt x="2826390" y="457076"/>
                                </a:lnTo>
                              </a:path>
                            </a:pathLst>
                          </a:custGeom>
                          <a:noFill/>
                          <a:ln w="1261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0534" w:rsidRDefault="00100534" w:rsidP="00100534"/>
                          </w:txbxContent>
                        </wps:txbx>
                        <wps:bodyPr rot="0" vert="horz" wrap="none" lIns="6492" tIns="6492" rIns="6492" bIns="6492" anchor="t" anchorCtr="0" upright="1">
                          <a:noAutofit/>
                        </wps:bodyPr>
                      </wps:wsp>
                      <wps:wsp>
                        <wps:cNvPr id="3" name="Freeform 3"/>
                        <wps:cNvSpPr>
                          <a:spLocks/>
                        </wps:cNvSpPr>
                        <wps:spPr bwMode="auto">
                          <a:xfrm>
                            <a:off x="32936" y="4672"/>
                            <a:ext cx="948" cy="4574"/>
                          </a:xfrm>
                          <a:custGeom>
                            <a:avLst/>
                            <a:gdLst>
                              <a:gd name="T0" fmla="*/ 47407 w 1695834"/>
                              <a:gd name="T1" fmla="*/ 0 h 457076"/>
                              <a:gd name="T2" fmla="*/ 94814 w 1695834"/>
                              <a:gd name="T3" fmla="*/ 228701 h 457076"/>
                              <a:gd name="T4" fmla="*/ 47407 w 1695834"/>
                              <a:gd name="T5" fmla="*/ 457401 h 457076"/>
                              <a:gd name="T6" fmla="*/ 0 w 1695834"/>
                              <a:gd name="T7" fmla="*/ 228701 h 457076"/>
                              <a:gd name="T8" fmla="*/ 17694720 60000 65536"/>
                              <a:gd name="T9" fmla="*/ 0 60000 65536"/>
                              <a:gd name="T10" fmla="*/ 5898240 60000 65536"/>
                              <a:gd name="T11" fmla="*/ 11796480 60000 65536"/>
                              <a:gd name="T12" fmla="*/ 0 w 1695834"/>
                              <a:gd name="T13" fmla="*/ 0 h 457076"/>
                              <a:gd name="T14" fmla="*/ 1695834 w 1695834"/>
                              <a:gd name="T15" fmla="*/ 457076 h 457076"/>
                            </a:gdLst>
                            <a:ahLst/>
                            <a:cxnLst>
                              <a:cxn ang="T8">
                                <a:pos x="T0" y="T1"/>
                              </a:cxn>
                              <a:cxn ang="T9">
                                <a:pos x="T2" y="T3"/>
                              </a:cxn>
                              <a:cxn ang="T10">
                                <a:pos x="T4" y="T5"/>
                              </a:cxn>
                              <a:cxn ang="T11">
                                <a:pos x="T6" y="T7"/>
                              </a:cxn>
                            </a:cxnLst>
                            <a:rect l="T12" t="T13" r="T14" b="T15"/>
                            <a:pathLst>
                              <a:path w="1695834" h="457076">
                                <a:moveTo>
                                  <a:pt x="0" y="0"/>
                                </a:moveTo>
                                <a:lnTo>
                                  <a:pt x="0" y="358970"/>
                                </a:lnTo>
                                <a:lnTo>
                                  <a:pt x="1695834" y="358970"/>
                                </a:lnTo>
                                <a:lnTo>
                                  <a:pt x="1695834" y="457076"/>
                                </a:lnTo>
                              </a:path>
                            </a:pathLst>
                          </a:custGeom>
                          <a:noFill/>
                          <a:ln w="1261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0534" w:rsidRDefault="00100534" w:rsidP="00100534"/>
                          </w:txbxContent>
                        </wps:txbx>
                        <wps:bodyPr rot="0" vert="horz" wrap="none" lIns="6492" tIns="6492" rIns="6492" bIns="6492" anchor="t" anchorCtr="0" upright="1">
                          <a:noAutofit/>
                        </wps:bodyPr>
                      </wps:wsp>
                      <wps:wsp>
                        <wps:cNvPr id="4" name="Freeform 4"/>
                        <wps:cNvSpPr>
                          <a:spLocks/>
                        </wps:cNvSpPr>
                        <wps:spPr bwMode="auto">
                          <a:xfrm>
                            <a:off x="32936" y="4672"/>
                            <a:ext cx="948" cy="4574"/>
                          </a:xfrm>
                          <a:custGeom>
                            <a:avLst/>
                            <a:gdLst>
                              <a:gd name="T0" fmla="*/ 47407 w 565278"/>
                              <a:gd name="T1" fmla="*/ 0 h 457076"/>
                              <a:gd name="T2" fmla="*/ 94814 w 565278"/>
                              <a:gd name="T3" fmla="*/ 228701 h 457076"/>
                              <a:gd name="T4" fmla="*/ 47407 w 565278"/>
                              <a:gd name="T5" fmla="*/ 457401 h 457076"/>
                              <a:gd name="T6" fmla="*/ 0 w 565278"/>
                              <a:gd name="T7" fmla="*/ 228701 h 457076"/>
                              <a:gd name="T8" fmla="*/ 17694720 60000 65536"/>
                              <a:gd name="T9" fmla="*/ 0 60000 65536"/>
                              <a:gd name="T10" fmla="*/ 5898240 60000 65536"/>
                              <a:gd name="T11" fmla="*/ 11796480 60000 65536"/>
                              <a:gd name="T12" fmla="*/ 0 w 565278"/>
                              <a:gd name="T13" fmla="*/ 0 h 457076"/>
                              <a:gd name="T14" fmla="*/ 565278 w 565278"/>
                              <a:gd name="T15" fmla="*/ 457076 h 457076"/>
                            </a:gdLst>
                            <a:ahLst/>
                            <a:cxnLst>
                              <a:cxn ang="T8">
                                <a:pos x="T0" y="T1"/>
                              </a:cxn>
                              <a:cxn ang="T9">
                                <a:pos x="T2" y="T3"/>
                              </a:cxn>
                              <a:cxn ang="T10">
                                <a:pos x="T4" y="T5"/>
                              </a:cxn>
                              <a:cxn ang="T11">
                                <a:pos x="T6" y="T7"/>
                              </a:cxn>
                            </a:cxnLst>
                            <a:rect l="T12" t="T13" r="T14" b="T15"/>
                            <a:pathLst>
                              <a:path w="565278" h="457076">
                                <a:moveTo>
                                  <a:pt x="0" y="0"/>
                                </a:moveTo>
                                <a:lnTo>
                                  <a:pt x="0" y="358970"/>
                                </a:lnTo>
                                <a:lnTo>
                                  <a:pt x="565278" y="358970"/>
                                </a:lnTo>
                                <a:lnTo>
                                  <a:pt x="565278" y="457076"/>
                                </a:lnTo>
                              </a:path>
                            </a:pathLst>
                          </a:custGeom>
                          <a:noFill/>
                          <a:ln w="1261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0534" w:rsidRDefault="00100534" w:rsidP="00100534"/>
                          </w:txbxContent>
                        </wps:txbx>
                        <wps:bodyPr rot="0" vert="horz" wrap="none" lIns="6492" tIns="6492" rIns="6492" bIns="6492" anchor="t" anchorCtr="0" upright="1">
                          <a:noAutofit/>
                        </wps:bodyPr>
                      </wps:wsp>
                      <wps:wsp>
                        <wps:cNvPr id="5" name="Freeform 5"/>
                        <wps:cNvSpPr>
                          <a:spLocks/>
                        </wps:cNvSpPr>
                        <wps:spPr bwMode="auto">
                          <a:xfrm>
                            <a:off x="27284" y="4672"/>
                            <a:ext cx="948" cy="4574"/>
                          </a:xfrm>
                          <a:custGeom>
                            <a:avLst/>
                            <a:gdLst>
                              <a:gd name="T0" fmla="*/ 47407 w 565278"/>
                              <a:gd name="T1" fmla="*/ 0 h 457076"/>
                              <a:gd name="T2" fmla="*/ 94814 w 565278"/>
                              <a:gd name="T3" fmla="*/ 228701 h 457076"/>
                              <a:gd name="T4" fmla="*/ 47407 w 565278"/>
                              <a:gd name="T5" fmla="*/ 457401 h 457076"/>
                              <a:gd name="T6" fmla="*/ 0 w 565278"/>
                              <a:gd name="T7" fmla="*/ 228701 h 457076"/>
                              <a:gd name="T8" fmla="*/ 17694720 60000 65536"/>
                              <a:gd name="T9" fmla="*/ 0 60000 65536"/>
                              <a:gd name="T10" fmla="*/ 5898240 60000 65536"/>
                              <a:gd name="T11" fmla="*/ 11796480 60000 65536"/>
                              <a:gd name="T12" fmla="*/ 0 w 565278"/>
                              <a:gd name="T13" fmla="*/ 0 h 457076"/>
                              <a:gd name="T14" fmla="*/ 565278 w 565278"/>
                              <a:gd name="T15" fmla="*/ 457076 h 457076"/>
                            </a:gdLst>
                            <a:ahLst/>
                            <a:cxnLst>
                              <a:cxn ang="T8">
                                <a:pos x="T0" y="T1"/>
                              </a:cxn>
                              <a:cxn ang="T9">
                                <a:pos x="T2" y="T3"/>
                              </a:cxn>
                              <a:cxn ang="T10">
                                <a:pos x="T4" y="T5"/>
                              </a:cxn>
                              <a:cxn ang="T11">
                                <a:pos x="T6" y="T7"/>
                              </a:cxn>
                            </a:cxnLst>
                            <a:rect l="T12" t="T13" r="T14" b="T15"/>
                            <a:pathLst>
                              <a:path w="565278" h="457076">
                                <a:moveTo>
                                  <a:pt x="565278" y="0"/>
                                </a:moveTo>
                                <a:lnTo>
                                  <a:pt x="565278" y="358970"/>
                                </a:lnTo>
                                <a:lnTo>
                                  <a:pt x="0" y="358970"/>
                                </a:lnTo>
                                <a:lnTo>
                                  <a:pt x="0" y="457076"/>
                                </a:lnTo>
                              </a:path>
                            </a:pathLst>
                          </a:custGeom>
                          <a:noFill/>
                          <a:ln w="1261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0534" w:rsidRDefault="00100534" w:rsidP="00100534"/>
                          </w:txbxContent>
                        </wps:txbx>
                        <wps:bodyPr rot="0" vert="horz" wrap="none" lIns="6492" tIns="6492" rIns="6492" bIns="6492" anchor="t" anchorCtr="0" upright="1">
                          <a:noAutofit/>
                        </wps:bodyPr>
                      </wps:wsp>
                      <wps:wsp>
                        <wps:cNvPr id="6" name="Freeform 6"/>
                        <wps:cNvSpPr>
                          <a:spLocks/>
                        </wps:cNvSpPr>
                        <wps:spPr bwMode="auto">
                          <a:xfrm>
                            <a:off x="15976" y="4672"/>
                            <a:ext cx="948" cy="4574"/>
                          </a:xfrm>
                          <a:custGeom>
                            <a:avLst/>
                            <a:gdLst>
                              <a:gd name="T0" fmla="*/ 47407 w 1695834"/>
                              <a:gd name="T1" fmla="*/ 0 h 457076"/>
                              <a:gd name="T2" fmla="*/ 94814 w 1695834"/>
                              <a:gd name="T3" fmla="*/ 228701 h 457076"/>
                              <a:gd name="T4" fmla="*/ 47407 w 1695834"/>
                              <a:gd name="T5" fmla="*/ 457401 h 457076"/>
                              <a:gd name="T6" fmla="*/ 0 w 1695834"/>
                              <a:gd name="T7" fmla="*/ 228701 h 457076"/>
                              <a:gd name="T8" fmla="*/ 17694720 60000 65536"/>
                              <a:gd name="T9" fmla="*/ 0 60000 65536"/>
                              <a:gd name="T10" fmla="*/ 5898240 60000 65536"/>
                              <a:gd name="T11" fmla="*/ 11796480 60000 65536"/>
                              <a:gd name="T12" fmla="*/ 0 w 1695834"/>
                              <a:gd name="T13" fmla="*/ 0 h 457076"/>
                              <a:gd name="T14" fmla="*/ 1695834 w 1695834"/>
                              <a:gd name="T15" fmla="*/ 457076 h 457076"/>
                            </a:gdLst>
                            <a:ahLst/>
                            <a:cxnLst>
                              <a:cxn ang="T8">
                                <a:pos x="T0" y="T1"/>
                              </a:cxn>
                              <a:cxn ang="T9">
                                <a:pos x="T2" y="T3"/>
                              </a:cxn>
                              <a:cxn ang="T10">
                                <a:pos x="T4" y="T5"/>
                              </a:cxn>
                              <a:cxn ang="T11">
                                <a:pos x="T6" y="T7"/>
                              </a:cxn>
                            </a:cxnLst>
                            <a:rect l="T12" t="T13" r="T14" b="T15"/>
                            <a:pathLst>
                              <a:path w="1695834" h="457076">
                                <a:moveTo>
                                  <a:pt x="1695834" y="0"/>
                                </a:moveTo>
                                <a:lnTo>
                                  <a:pt x="1695834" y="358970"/>
                                </a:lnTo>
                                <a:lnTo>
                                  <a:pt x="0" y="358970"/>
                                </a:lnTo>
                                <a:lnTo>
                                  <a:pt x="0" y="457076"/>
                                </a:lnTo>
                              </a:path>
                            </a:pathLst>
                          </a:custGeom>
                          <a:noFill/>
                          <a:ln w="1261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0534" w:rsidRDefault="00100534" w:rsidP="00100534"/>
                          </w:txbxContent>
                        </wps:txbx>
                        <wps:bodyPr rot="0" vert="horz" wrap="none" lIns="6492" tIns="6492" rIns="6492" bIns="6492" anchor="t" anchorCtr="0" upright="1">
                          <a:noAutofit/>
                        </wps:bodyPr>
                      </wps:wsp>
                      <wps:wsp>
                        <wps:cNvPr id="7" name="Freeform 7"/>
                        <wps:cNvSpPr>
                          <a:spLocks/>
                        </wps:cNvSpPr>
                        <wps:spPr bwMode="auto">
                          <a:xfrm>
                            <a:off x="4672" y="4672"/>
                            <a:ext cx="948" cy="4574"/>
                          </a:xfrm>
                          <a:custGeom>
                            <a:avLst/>
                            <a:gdLst>
                              <a:gd name="T0" fmla="*/ 47407 w 2826390"/>
                              <a:gd name="T1" fmla="*/ 0 h 457076"/>
                              <a:gd name="T2" fmla="*/ 94814 w 2826390"/>
                              <a:gd name="T3" fmla="*/ 228701 h 457076"/>
                              <a:gd name="T4" fmla="*/ 47407 w 2826390"/>
                              <a:gd name="T5" fmla="*/ 457401 h 457076"/>
                              <a:gd name="T6" fmla="*/ 0 w 2826390"/>
                              <a:gd name="T7" fmla="*/ 228701 h 457076"/>
                              <a:gd name="T8" fmla="*/ 17694720 60000 65536"/>
                              <a:gd name="T9" fmla="*/ 0 60000 65536"/>
                              <a:gd name="T10" fmla="*/ 5898240 60000 65536"/>
                              <a:gd name="T11" fmla="*/ 11796480 60000 65536"/>
                              <a:gd name="T12" fmla="*/ 0 w 2826390"/>
                              <a:gd name="T13" fmla="*/ 0 h 457076"/>
                              <a:gd name="T14" fmla="*/ 2826390 w 2826390"/>
                              <a:gd name="T15" fmla="*/ 457076 h 457076"/>
                            </a:gdLst>
                            <a:ahLst/>
                            <a:cxnLst>
                              <a:cxn ang="T8">
                                <a:pos x="T0" y="T1"/>
                              </a:cxn>
                              <a:cxn ang="T9">
                                <a:pos x="T2" y="T3"/>
                              </a:cxn>
                              <a:cxn ang="T10">
                                <a:pos x="T4" y="T5"/>
                              </a:cxn>
                              <a:cxn ang="T11">
                                <a:pos x="T6" y="T7"/>
                              </a:cxn>
                            </a:cxnLst>
                            <a:rect l="T12" t="T13" r="T14" b="T15"/>
                            <a:pathLst>
                              <a:path w="2826390" h="457076">
                                <a:moveTo>
                                  <a:pt x="2826390" y="0"/>
                                </a:moveTo>
                                <a:lnTo>
                                  <a:pt x="2826390" y="358970"/>
                                </a:lnTo>
                                <a:lnTo>
                                  <a:pt x="0" y="358970"/>
                                </a:lnTo>
                                <a:lnTo>
                                  <a:pt x="0" y="457076"/>
                                </a:lnTo>
                              </a:path>
                            </a:pathLst>
                          </a:custGeom>
                          <a:noFill/>
                          <a:ln w="12618">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100534" w:rsidRDefault="00100534" w:rsidP="00100534"/>
                          </w:txbxContent>
                        </wps:txbx>
                        <wps:bodyPr rot="0" vert="horz" wrap="none" lIns="6492" tIns="6492" rIns="6492" bIns="6492" anchor="t" anchorCtr="0" upright="1">
                          <a:noAutofit/>
                        </wps:bodyPr>
                      </wps:wsp>
                      <wps:wsp>
                        <wps:cNvPr id="8" name="Freeform 8"/>
                        <wps:cNvSpPr>
                          <a:spLocks/>
                        </wps:cNvSpPr>
                        <wps:spPr bwMode="auto">
                          <a:xfrm>
                            <a:off x="28263" y="0"/>
                            <a:ext cx="9342" cy="4668"/>
                          </a:xfrm>
                          <a:custGeom>
                            <a:avLst/>
                            <a:gdLst>
                              <a:gd name="T0" fmla="*/ 467121 w 934344"/>
                              <a:gd name="T1" fmla="*/ 0 h 467172"/>
                              <a:gd name="T2" fmla="*/ 934242 w 934344"/>
                              <a:gd name="T3" fmla="*/ 233446 h 467172"/>
                              <a:gd name="T4" fmla="*/ 467121 w 934344"/>
                              <a:gd name="T5" fmla="*/ 466892 h 467172"/>
                              <a:gd name="T6" fmla="*/ 0 w 934344"/>
                              <a:gd name="T7" fmla="*/ 233446 h 467172"/>
                              <a:gd name="T8" fmla="*/ 0 w 934344"/>
                              <a:gd name="T9" fmla="*/ 0 h 467172"/>
                              <a:gd name="T10" fmla="*/ 934242 w 934344"/>
                              <a:gd name="T11" fmla="*/ 0 h 467172"/>
                              <a:gd name="T12" fmla="*/ 934242 w 934344"/>
                              <a:gd name="T13" fmla="*/ 466892 h 467172"/>
                              <a:gd name="T14" fmla="*/ 0 w 934344"/>
                              <a:gd name="T15" fmla="*/ 466892 h 467172"/>
                              <a:gd name="T16" fmla="*/ 0 w 934344"/>
                              <a:gd name="T17" fmla="*/ 0 h 467172"/>
                              <a:gd name="T18" fmla="*/ 17694720 60000 65536"/>
                              <a:gd name="T19" fmla="*/ 0 60000 65536"/>
                              <a:gd name="T20" fmla="*/ 5898240 60000 65536"/>
                              <a:gd name="T21" fmla="*/ 11796480 60000 65536"/>
                              <a:gd name="T22" fmla="*/ 17694720 60000 65536"/>
                              <a:gd name="T23" fmla="*/ 17694720 60000 65536"/>
                              <a:gd name="T24" fmla="*/ 17694720 60000 65536"/>
                              <a:gd name="T25" fmla="*/ 17694720 60000 65536"/>
                              <a:gd name="T26" fmla="*/ 17694720 60000 65536"/>
                              <a:gd name="T27" fmla="*/ 0 w 934344"/>
                              <a:gd name="T28" fmla="*/ 0 h 467172"/>
                              <a:gd name="T29" fmla="*/ 934344 w 934344"/>
                              <a:gd name="T30" fmla="*/ 467172 h 46717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34344" h="467172">
                                <a:moveTo>
                                  <a:pt x="0" y="0"/>
                                </a:moveTo>
                                <a:lnTo>
                                  <a:pt x="934344" y="0"/>
                                </a:lnTo>
                                <a:lnTo>
                                  <a:pt x="934344" y="467172"/>
                                </a:lnTo>
                                <a:lnTo>
                                  <a:pt x="0" y="467172"/>
                                </a:lnTo>
                                <a:lnTo>
                                  <a:pt x="0" y="0"/>
                                </a:lnTo>
                                <a:close/>
                              </a:path>
                            </a:pathLst>
                          </a:custGeom>
                          <a:solidFill>
                            <a:srgbClr val="FFFFFF"/>
                          </a:solidFill>
                          <a:ln w="12618">
                            <a:solidFill>
                              <a:srgbClr val="000000"/>
                            </a:solidFill>
                            <a:miter lim="800000"/>
                            <a:headEnd/>
                            <a:tailEnd/>
                          </a:ln>
                        </wps:spPr>
                        <wps:txbx>
                          <w:txbxContent>
                            <w:p w:rsidR="00100534" w:rsidRDefault="00100534" w:rsidP="00100534">
                              <w:pPr>
                                <w:spacing w:after="80" w:line="216" w:lineRule="auto"/>
                                <w:jc w:val="center"/>
                              </w:pPr>
                              <w:r>
                                <w:rPr>
                                  <w:rFonts w:ascii="Calibri" w:hAnsi="Calibri"/>
                                  <w:b/>
                                  <w:bCs/>
                                  <w:color w:val="000000"/>
                                  <w:sz w:val="20"/>
                                  <w:szCs w:val="20"/>
                                </w:rPr>
                                <w:t>ДИРЕКТОР</w:t>
                              </w:r>
                            </w:p>
                          </w:txbxContent>
                        </wps:txbx>
                        <wps:bodyPr rot="0" vert="horz" wrap="square" lIns="6492" tIns="6492" rIns="6492" bIns="6492" anchor="ctr" anchorCtr="1" upright="1">
                          <a:noAutofit/>
                        </wps:bodyPr>
                      </wps:wsp>
                      <wps:wsp>
                        <wps:cNvPr id="9" name="Freeform 9"/>
                        <wps:cNvSpPr>
                          <a:spLocks/>
                        </wps:cNvSpPr>
                        <wps:spPr bwMode="auto">
                          <a:xfrm>
                            <a:off x="0" y="9244"/>
                            <a:ext cx="9342" cy="4669"/>
                          </a:xfrm>
                          <a:custGeom>
                            <a:avLst/>
                            <a:gdLst>
                              <a:gd name="T0" fmla="*/ 467121 w 934344"/>
                              <a:gd name="T1" fmla="*/ 0 h 467172"/>
                              <a:gd name="T2" fmla="*/ 934242 w 934344"/>
                              <a:gd name="T3" fmla="*/ 233446 h 467172"/>
                              <a:gd name="T4" fmla="*/ 467121 w 934344"/>
                              <a:gd name="T5" fmla="*/ 466892 h 467172"/>
                              <a:gd name="T6" fmla="*/ 0 w 934344"/>
                              <a:gd name="T7" fmla="*/ 233446 h 467172"/>
                              <a:gd name="T8" fmla="*/ 0 w 934344"/>
                              <a:gd name="T9" fmla="*/ 0 h 467172"/>
                              <a:gd name="T10" fmla="*/ 934242 w 934344"/>
                              <a:gd name="T11" fmla="*/ 0 h 467172"/>
                              <a:gd name="T12" fmla="*/ 934242 w 934344"/>
                              <a:gd name="T13" fmla="*/ 466892 h 467172"/>
                              <a:gd name="T14" fmla="*/ 0 w 934344"/>
                              <a:gd name="T15" fmla="*/ 466892 h 467172"/>
                              <a:gd name="T16" fmla="*/ 0 w 934344"/>
                              <a:gd name="T17" fmla="*/ 0 h 467172"/>
                              <a:gd name="T18" fmla="*/ 17694720 60000 65536"/>
                              <a:gd name="T19" fmla="*/ 0 60000 65536"/>
                              <a:gd name="T20" fmla="*/ 5898240 60000 65536"/>
                              <a:gd name="T21" fmla="*/ 11796480 60000 65536"/>
                              <a:gd name="T22" fmla="*/ 17694720 60000 65536"/>
                              <a:gd name="T23" fmla="*/ 17694720 60000 65536"/>
                              <a:gd name="T24" fmla="*/ 17694720 60000 65536"/>
                              <a:gd name="T25" fmla="*/ 17694720 60000 65536"/>
                              <a:gd name="T26" fmla="*/ 17694720 60000 65536"/>
                              <a:gd name="T27" fmla="*/ 0 w 934344"/>
                              <a:gd name="T28" fmla="*/ 0 h 467172"/>
                              <a:gd name="T29" fmla="*/ 934344 w 934344"/>
                              <a:gd name="T30" fmla="*/ 467172 h 46717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34344" h="467172">
                                <a:moveTo>
                                  <a:pt x="0" y="0"/>
                                </a:moveTo>
                                <a:lnTo>
                                  <a:pt x="934344" y="0"/>
                                </a:lnTo>
                                <a:lnTo>
                                  <a:pt x="934344" y="467172"/>
                                </a:lnTo>
                                <a:lnTo>
                                  <a:pt x="0" y="467172"/>
                                </a:lnTo>
                                <a:lnTo>
                                  <a:pt x="0" y="0"/>
                                </a:lnTo>
                                <a:close/>
                              </a:path>
                            </a:pathLst>
                          </a:custGeom>
                          <a:solidFill>
                            <a:srgbClr val="FFFFFF"/>
                          </a:solidFill>
                          <a:ln w="12618">
                            <a:solidFill>
                              <a:srgbClr val="000000"/>
                            </a:solidFill>
                            <a:miter lim="800000"/>
                            <a:headEnd/>
                            <a:tailEnd/>
                          </a:ln>
                        </wps:spPr>
                        <wps:txbx>
                          <w:txbxContent>
                            <w:p w:rsidR="00100534" w:rsidRDefault="00100534" w:rsidP="00100534">
                              <w:pPr>
                                <w:spacing w:after="60" w:line="216" w:lineRule="auto"/>
                                <w:jc w:val="center"/>
                              </w:pPr>
                              <w:r>
                                <w:rPr>
                                  <w:rFonts w:ascii="Calibri" w:hAnsi="Calibri"/>
                                  <w:b/>
                                  <w:bCs/>
                                  <w:color w:val="000000"/>
                                  <w:sz w:val="16"/>
                                  <w:szCs w:val="16"/>
                                </w:rPr>
                                <w:t>Служба за васпитно-образовни рад</w:t>
                              </w:r>
                            </w:p>
                          </w:txbxContent>
                        </wps:txbx>
                        <wps:bodyPr rot="0" vert="horz" wrap="square" lIns="5029" tIns="5029" rIns="5029" bIns="5029" anchor="ctr" anchorCtr="1" upright="1">
                          <a:noAutofit/>
                        </wps:bodyPr>
                      </wps:wsp>
                      <wps:wsp>
                        <wps:cNvPr id="10" name="Freeform 10"/>
                        <wps:cNvSpPr>
                          <a:spLocks/>
                        </wps:cNvSpPr>
                        <wps:spPr bwMode="auto">
                          <a:xfrm>
                            <a:off x="11307" y="9244"/>
                            <a:ext cx="9342" cy="4669"/>
                          </a:xfrm>
                          <a:custGeom>
                            <a:avLst/>
                            <a:gdLst>
                              <a:gd name="T0" fmla="*/ 467121 w 934344"/>
                              <a:gd name="T1" fmla="*/ 0 h 467172"/>
                              <a:gd name="T2" fmla="*/ 934242 w 934344"/>
                              <a:gd name="T3" fmla="*/ 233446 h 467172"/>
                              <a:gd name="T4" fmla="*/ 467121 w 934344"/>
                              <a:gd name="T5" fmla="*/ 466892 h 467172"/>
                              <a:gd name="T6" fmla="*/ 0 w 934344"/>
                              <a:gd name="T7" fmla="*/ 233446 h 467172"/>
                              <a:gd name="T8" fmla="*/ 0 w 934344"/>
                              <a:gd name="T9" fmla="*/ 0 h 467172"/>
                              <a:gd name="T10" fmla="*/ 934242 w 934344"/>
                              <a:gd name="T11" fmla="*/ 0 h 467172"/>
                              <a:gd name="T12" fmla="*/ 934242 w 934344"/>
                              <a:gd name="T13" fmla="*/ 466892 h 467172"/>
                              <a:gd name="T14" fmla="*/ 0 w 934344"/>
                              <a:gd name="T15" fmla="*/ 466892 h 467172"/>
                              <a:gd name="T16" fmla="*/ 0 w 934344"/>
                              <a:gd name="T17" fmla="*/ 0 h 467172"/>
                              <a:gd name="T18" fmla="*/ 17694720 60000 65536"/>
                              <a:gd name="T19" fmla="*/ 0 60000 65536"/>
                              <a:gd name="T20" fmla="*/ 5898240 60000 65536"/>
                              <a:gd name="T21" fmla="*/ 11796480 60000 65536"/>
                              <a:gd name="T22" fmla="*/ 17694720 60000 65536"/>
                              <a:gd name="T23" fmla="*/ 17694720 60000 65536"/>
                              <a:gd name="T24" fmla="*/ 17694720 60000 65536"/>
                              <a:gd name="T25" fmla="*/ 17694720 60000 65536"/>
                              <a:gd name="T26" fmla="*/ 17694720 60000 65536"/>
                              <a:gd name="T27" fmla="*/ 0 w 934344"/>
                              <a:gd name="T28" fmla="*/ 0 h 467172"/>
                              <a:gd name="T29" fmla="*/ 934344 w 934344"/>
                              <a:gd name="T30" fmla="*/ 467172 h 46717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34344" h="467172">
                                <a:moveTo>
                                  <a:pt x="0" y="0"/>
                                </a:moveTo>
                                <a:lnTo>
                                  <a:pt x="934344" y="0"/>
                                </a:lnTo>
                                <a:lnTo>
                                  <a:pt x="934344" y="467172"/>
                                </a:lnTo>
                                <a:lnTo>
                                  <a:pt x="0" y="467172"/>
                                </a:lnTo>
                                <a:lnTo>
                                  <a:pt x="0" y="0"/>
                                </a:lnTo>
                                <a:close/>
                              </a:path>
                            </a:pathLst>
                          </a:custGeom>
                          <a:solidFill>
                            <a:srgbClr val="FFFFFF"/>
                          </a:solidFill>
                          <a:ln w="12618">
                            <a:solidFill>
                              <a:srgbClr val="000000"/>
                            </a:solidFill>
                            <a:miter lim="800000"/>
                            <a:headEnd/>
                            <a:tailEnd/>
                          </a:ln>
                        </wps:spPr>
                        <wps:txbx>
                          <w:txbxContent>
                            <w:p w:rsidR="00100534" w:rsidRDefault="00100534" w:rsidP="00100534">
                              <w:pPr>
                                <w:spacing w:after="60" w:line="216" w:lineRule="auto"/>
                                <w:jc w:val="center"/>
                              </w:pPr>
                              <w:r>
                                <w:rPr>
                                  <w:rFonts w:ascii="Calibri" w:hAnsi="Calibri"/>
                                  <w:b/>
                                  <w:bCs/>
                                  <w:color w:val="000000"/>
                                  <w:sz w:val="16"/>
                                  <w:szCs w:val="16"/>
                                </w:rPr>
                                <w:t>Служба правних послова</w:t>
                              </w:r>
                            </w:p>
                          </w:txbxContent>
                        </wps:txbx>
                        <wps:bodyPr rot="0" vert="horz" wrap="square" lIns="5029" tIns="5029" rIns="5029" bIns="5029" anchor="ctr" anchorCtr="1" upright="1">
                          <a:noAutofit/>
                        </wps:bodyPr>
                      </wps:wsp>
                      <wps:wsp>
                        <wps:cNvPr id="11" name="Freeform 11"/>
                        <wps:cNvSpPr>
                          <a:spLocks/>
                        </wps:cNvSpPr>
                        <wps:spPr bwMode="auto">
                          <a:xfrm>
                            <a:off x="22611" y="9244"/>
                            <a:ext cx="9342" cy="4669"/>
                          </a:xfrm>
                          <a:custGeom>
                            <a:avLst/>
                            <a:gdLst>
                              <a:gd name="T0" fmla="*/ 467121 w 934344"/>
                              <a:gd name="T1" fmla="*/ 0 h 467172"/>
                              <a:gd name="T2" fmla="*/ 934242 w 934344"/>
                              <a:gd name="T3" fmla="*/ 233446 h 467172"/>
                              <a:gd name="T4" fmla="*/ 467121 w 934344"/>
                              <a:gd name="T5" fmla="*/ 466892 h 467172"/>
                              <a:gd name="T6" fmla="*/ 0 w 934344"/>
                              <a:gd name="T7" fmla="*/ 233446 h 467172"/>
                              <a:gd name="T8" fmla="*/ 0 w 934344"/>
                              <a:gd name="T9" fmla="*/ 0 h 467172"/>
                              <a:gd name="T10" fmla="*/ 934242 w 934344"/>
                              <a:gd name="T11" fmla="*/ 0 h 467172"/>
                              <a:gd name="T12" fmla="*/ 934242 w 934344"/>
                              <a:gd name="T13" fmla="*/ 466892 h 467172"/>
                              <a:gd name="T14" fmla="*/ 0 w 934344"/>
                              <a:gd name="T15" fmla="*/ 466892 h 467172"/>
                              <a:gd name="T16" fmla="*/ 0 w 934344"/>
                              <a:gd name="T17" fmla="*/ 0 h 467172"/>
                              <a:gd name="T18" fmla="*/ 17694720 60000 65536"/>
                              <a:gd name="T19" fmla="*/ 0 60000 65536"/>
                              <a:gd name="T20" fmla="*/ 5898240 60000 65536"/>
                              <a:gd name="T21" fmla="*/ 11796480 60000 65536"/>
                              <a:gd name="T22" fmla="*/ 17694720 60000 65536"/>
                              <a:gd name="T23" fmla="*/ 17694720 60000 65536"/>
                              <a:gd name="T24" fmla="*/ 17694720 60000 65536"/>
                              <a:gd name="T25" fmla="*/ 17694720 60000 65536"/>
                              <a:gd name="T26" fmla="*/ 17694720 60000 65536"/>
                              <a:gd name="T27" fmla="*/ 0 w 934344"/>
                              <a:gd name="T28" fmla="*/ 0 h 467172"/>
                              <a:gd name="T29" fmla="*/ 934344 w 934344"/>
                              <a:gd name="T30" fmla="*/ 467172 h 46717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34344" h="467172">
                                <a:moveTo>
                                  <a:pt x="0" y="0"/>
                                </a:moveTo>
                                <a:lnTo>
                                  <a:pt x="934344" y="0"/>
                                </a:lnTo>
                                <a:lnTo>
                                  <a:pt x="934344" y="467172"/>
                                </a:lnTo>
                                <a:lnTo>
                                  <a:pt x="0" y="467172"/>
                                </a:lnTo>
                                <a:lnTo>
                                  <a:pt x="0" y="0"/>
                                </a:lnTo>
                                <a:close/>
                              </a:path>
                            </a:pathLst>
                          </a:custGeom>
                          <a:solidFill>
                            <a:srgbClr val="FFFFFF"/>
                          </a:solidFill>
                          <a:ln w="12618">
                            <a:solidFill>
                              <a:srgbClr val="000000"/>
                            </a:solidFill>
                            <a:miter lim="800000"/>
                            <a:headEnd/>
                            <a:tailEnd/>
                          </a:ln>
                        </wps:spPr>
                        <wps:txbx>
                          <w:txbxContent>
                            <w:p w:rsidR="00100534" w:rsidRDefault="00100534" w:rsidP="00100534">
                              <w:pPr>
                                <w:spacing w:after="60" w:line="216" w:lineRule="auto"/>
                                <w:jc w:val="center"/>
                              </w:pPr>
                              <w:r>
                                <w:rPr>
                                  <w:rFonts w:ascii="Calibri" w:hAnsi="Calibri"/>
                                  <w:b/>
                                  <w:bCs/>
                                  <w:color w:val="000000"/>
                                  <w:sz w:val="16"/>
                                  <w:szCs w:val="16"/>
                                </w:rPr>
                                <w:t>Служба за финансијско рачуноводствене послове</w:t>
                              </w:r>
                            </w:p>
                          </w:txbxContent>
                        </wps:txbx>
                        <wps:bodyPr rot="0" vert="horz" wrap="square" lIns="5029" tIns="5029" rIns="5029" bIns="5029" anchor="ctr" anchorCtr="1" upright="1">
                          <a:noAutofit/>
                        </wps:bodyPr>
                      </wps:wsp>
                      <wps:wsp>
                        <wps:cNvPr id="12" name="Freeform 12"/>
                        <wps:cNvSpPr>
                          <a:spLocks/>
                        </wps:cNvSpPr>
                        <wps:spPr bwMode="auto">
                          <a:xfrm>
                            <a:off x="33916" y="9244"/>
                            <a:ext cx="9342" cy="4669"/>
                          </a:xfrm>
                          <a:custGeom>
                            <a:avLst/>
                            <a:gdLst>
                              <a:gd name="T0" fmla="*/ 467121 w 934344"/>
                              <a:gd name="T1" fmla="*/ 0 h 467172"/>
                              <a:gd name="T2" fmla="*/ 934242 w 934344"/>
                              <a:gd name="T3" fmla="*/ 233446 h 467172"/>
                              <a:gd name="T4" fmla="*/ 467121 w 934344"/>
                              <a:gd name="T5" fmla="*/ 466892 h 467172"/>
                              <a:gd name="T6" fmla="*/ 0 w 934344"/>
                              <a:gd name="T7" fmla="*/ 233446 h 467172"/>
                              <a:gd name="T8" fmla="*/ 0 w 934344"/>
                              <a:gd name="T9" fmla="*/ 0 h 467172"/>
                              <a:gd name="T10" fmla="*/ 934242 w 934344"/>
                              <a:gd name="T11" fmla="*/ 0 h 467172"/>
                              <a:gd name="T12" fmla="*/ 934242 w 934344"/>
                              <a:gd name="T13" fmla="*/ 466892 h 467172"/>
                              <a:gd name="T14" fmla="*/ 0 w 934344"/>
                              <a:gd name="T15" fmla="*/ 466892 h 467172"/>
                              <a:gd name="T16" fmla="*/ 0 w 934344"/>
                              <a:gd name="T17" fmla="*/ 0 h 467172"/>
                              <a:gd name="T18" fmla="*/ 17694720 60000 65536"/>
                              <a:gd name="T19" fmla="*/ 0 60000 65536"/>
                              <a:gd name="T20" fmla="*/ 5898240 60000 65536"/>
                              <a:gd name="T21" fmla="*/ 11796480 60000 65536"/>
                              <a:gd name="T22" fmla="*/ 17694720 60000 65536"/>
                              <a:gd name="T23" fmla="*/ 17694720 60000 65536"/>
                              <a:gd name="T24" fmla="*/ 17694720 60000 65536"/>
                              <a:gd name="T25" fmla="*/ 17694720 60000 65536"/>
                              <a:gd name="T26" fmla="*/ 17694720 60000 65536"/>
                              <a:gd name="T27" fmla="*/ 0 w 934344"/>
                              <a:gd name="T28" fmla="*/ 0 h 467172"/>
                              <a:gd name="T29" fmla="*/ 934344 w 934344"/>
                              <a:gd name="T30" fmla="*/ 467172 h 46717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34344" h="467172">
                                <a:moveTo>
                                  <a:pt x="0" y="0"/>
                                </a:moveTo>
                                <a:lnTo>
                                  <a:pt x="934344" y="0"/>
                                </a:lnTo>
                                <a:lnTo>
                                  <a:pt x="934344" y="467172"/>
                                </a:lnTo>
                                <a:lnTo>
                                  <a:pt x="0" y="467172"/>
                                </a:lnTo>
                                <a:lnTo>
                                  <a:pt x="0" y="0"/>
                                </a:lnTo>
                                <a:close/>
                              </a:path>
                            </a:pathLst>
                          </a:custGeom>
                          <a:solidFill>
                            <a:srgbClr val="FFFFFF"/>
                          </a:solidFill>
                          <a:ln w="12618">
                            <a:solidFill>
                              <a:srgbClr val="000000"/>
                            </a:solidFill>
                            <a:miter lim="800000"/>
                            <a:headEnd/>
                            <a:tailEnd/>
                          </a:ln>
                        </wps:spPr>
                        <wps:txbx>
                          <w:txbxContent>
                            <w:p w:rsidR="00100534" w:rsidRDefault="00100534" w:rsidP="00100534">
                              <w:pPr>
                                <w:spacing w:after="60" w:line="216" w:lineRule="auto"/>
                                <w:jc w:val="center"/>
                              </w:pPr>
                              <w:r>
                                <w:rPr>
                                  <w:rFonts w:ascii="Calibri" w:hAnsi="Calibri"/>
                                  <w:b/>
                                  <w:bCs/>
                                  <w:color w:val="000000"/>
                                  <w:sz w:val="16"/>
                                  <w:szCs w:val="16"/>
                                </w:rPr>
                                <w:t>Служба набавке</w:t>
                              </w:r>
                            </w:p>
                          </w:txbxContent>
                        </wps:txbx>
                        <wps:bodyPr rot="0" vert="horz" wrap="square" lIns="5029" tIns="5029" rIns="5029" bIns="5029" anchor="ctr" anchorCtr="1" upright="1">
                          <a:noAutofit/>
                        </wps:bodyPr>
                      </wps:wsp>
                      <wps:wsp>
                        <wps:cNvPr id="13" name="Freeform 13"/>
                        <wps:cNvSpPr>
                          <a:spLocks/>
                        </wps:cNvSpPr>
                        <wps:spPr bwMode="auto">
                          <a:xfrm>
                            <a:off x="45223" y="9244"/>
                            <a:ext cx="9342" cy="4669"/>
                          </a:xfrm>
                          <a:custGeom>
                            <a:avLst/>
                            <a:gdLst>
                              <a:gd name="T0" fmla="*/ 467121 w 934344"/>
                              <a:gd name="T1" fmla="*/ 0 h 467172"/>
                              <a:gd name="T2" fmla="*/ 934242 w 934344"/>
                              <a:gd name="T3" fmla="*/ 233446 h 467172"/>
                              <a:gd name="T4" fmla="*/ 467121 w 934344"/>
                              <a:gd name="T5" fmla="*/ 466892 h 467172"/>
                              <a:gd name="T6" fmla="*/ 0 w 934344"/>
                              <a:gd name="T7" fmla="*/ 233446 h 467172"/>
                              <a:gd name="T8" fmla="*/ 0 w 934344"/>
                              <a:gd name="T9" fmla="*/ 0 h 467172"/>
                              <a:gd name="T10" fmla="*/ 934242 w 934344"/>
                              <a:gd name="T11" fmla="*/ 0 h 467172"/>
                              <a:gd name="T12" fmla="*/ 934242 w 934344"/>
                              <a:gd name="T13" fmla="*/ 466892 h 467172"/>
                              <a:gd name="T14" fmla="*/ 0 w 934344"/>
                              <a:gd name="T15" fmla="*/ 466892 h 467172"/>
                              <a:gd name="T16" fmla="*/ 0 w 934344"/>
                              <a:gd name="T17" fmla="*/ 0 h 467172"/>
                              <a:gd name="T18" fmla="*/ 17694720 60000 65536"/>
                              <a:gd name="T19" fmla="*/ 0 60000 65536"/>
                              <a:gd name="T20" fmla="*/ 5898240 60000 65536"/>
                              <a:gd name="T21" fmla="*/ 11796480 60000 65536"/>
                              <a:gd name="T22" fmla="*/ 17694720 60000 65536"/>
                              <a:gd name="T23" fmla="*/ 17694720 60000 65536"/>
                              <a:gd name="T24" fmla="*/ 17694720 60000 65536"/>
                              <a:gd name="T25" fmla="*/ 17694720 60000 65536"/>
                              <a:gd name="T26" fmla="*/ 17694720 60000 65536"/>
                              <a:gd name="T27" fmla="*/ 0 w 934344"/>
                              <a:gd name="T28" fmla="*/ 0 h 467172"/>
                              <a:gd name="T29" fmla="*/ 934344 w 934344"/>
                              <a:gd name="T30" fmla="*/ 467172 h 46717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34344" h="467172">
                                <a:moveTo>
                                  <a:pt x="0" y="0"/>
                                </a:moveTo>
                                <a:lnTo>
                                  <a:pt x="934344" y="0"/>
                                </a:lnTo>
                                <a:lnTo>
                                  <a:pt x="934344" y="467172"/>
                                </a:lnTo>
                                <a:lnTo>
                                  <a:pt x="0" y="467172"/>
                                </a:lnTo>
                                <a:lnTo>
                                  <a:pt x="0" y="0"/>
                                </a:lnTo>
                                <a:close/>
                              </a:path>
                            </a:pathLst>
                          </a:custGeom>
                          <a:solidFill>
                            <a:srgbClr val="FFFFFF"/>
                          </a:solidFill>
                          <a:ln w="12618">
                            <a:solidFill>
                              <a:srgbClr val="000000"/>
                            </a:solidFill>
                            <a:miter lim="800000"/>
                            <a:headEnd/>
                            <a:tailEnd/>
                          </a:ln>
                        </wps:spPr>
                        <wps:txbx>
                          <w:txbxContent>
                            <w:p w:rsidR="00100534" w:rsidRDefault="00100534" w:rsidP="00100534">
                              <w:pPr>
                                <w:spacing w:after="60" w:line="216" w:lineRule="auto"/>
                                <w:jc w:val="center"/>
                              </w:pPr>
                              <w:r>
                                <w:rPr>
                                  <w:rFonts w:ascii="Calibri" w:hAnsi="Calibri"/>
                                  <w:b/>
                                  <w:bCs/>
                                  <w:color w:val="000000"/>
                                  <w:sz w:val="16"/>
                                  <w:szCs w:val="16"/>
                                </w:rPr>
                                <w:t>Служба припреме и сервирања хране</w:t>
                              </w:r>
                            </w:p>
                          </w:txbxContent>
                        </wps:txbx>
                        <wps:bodyPr rot="0" vert="horz" wrap="square" lIns="5029" tIns="5029" rIns="5029" bIns="5029" anchor="ctr" anchorCtr="1" upright="1">
                          <a:noAutofit/>
                        </wps:bodyPr>
                      </wps:wsp>
                      <wps:wsp>
                        <wps:cNvPr id="14" name="Freeform 14"/>
                        <wps:cNvSpPr>
                          <a:spLocks/>
                        </wps:cNvSpPr>
                        <wps:spPr bwMode="auto">
                          <a:xfrm>
                            <a:off x="56527" y="9244"/>
                            <a:ext cx="6507" cy="4665"/>
                          </a:xfrm>
                          <a:custGeom>
                            <a:avLst/>
                            <a:gdLst>
                              <a:gd name="T0" fmla="*/ 467121 w 934344"/>
                              <a:gd name="T1" fmla="*/ 0 h 467172"/>
                              <a:gd name="T2" fmla="*/ 934242 w 934344"/>
                              <a:gd name="T3" fmla="*/ 233446 h 467172"/>
                              <a:gd name="T4" fmla="*/ 467121 w 934344"/>
                              <a:gd name="T5" fmla="*/ 466892 h 467172"/>
                              <a:gd name="T6" fmla="*/ 0 w 934344"/>
                              <a:gd name="T7" fmla="*/ 233446 h 467172"/>
                              <a:gd name="T8" fmla="*/ 0 w 934344"/>
                              <a:gd name="T9" fmla="*/ 0 h 467172"/>
                              <a:gd name="T10" fmla="*/ 934242 w 934344"/>
                              <a:gd name="T11" fmla="*/ 0 h 467172"/>
                              <a:gd name="T12" fmla="*/ 934242 w 934344"/>
                              <a:gd name="T13" fmla="*/ 466892 h 467172"/>
                              <a:gd name="T14" fmla="*/ 0 w 934344"/>
                              <a:gd name="T15" fmla="*/ 466892 h 467172"/>
                              <a:gd name="T16" fmla="*/ 0 w 934344"/>
                              <a:gd name="T17" fmla="*/ 0 h 467172"/>
                              <a:gd name="T18" fmla="*/ 17694720 60000 65536"/>
                              <a:gd name="T19" fmla="*/ 0 60000 65536"/>
                              <a:gd name="T20" fmla="*/ 5898240 60000 65536"/>
                              <a:gd name="T21" fmla="*/ 11796480 60000 65536"/>
                              <a:gd name="T22" fmla="*/ 17694720 60000 65536"/>
                              <a:gd name="T23" fmla="*/ 17694720 60000 65536"/>
                              <a:gd name="T24" fmla="*/ 17694720 60000 65536"/>
                              <a:gd name="T25" fmla="*/ 17694720 60000 65536"/>
                              <a:gd name="T26" fmla="*/ 17694720 60000 65536"/>
                              <a:gd name="T27" fmla="*/ 0 w 934344"/>
                              <a:gd name="T28" fmla="*/ 0 h 467172"/>
                              <a:gd name="T29" fmla="*/ 934344 w 934344"/>
                              <a:gd name="T30" fmla="*/ 467172 h 467172"/>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934344" h="467172">
                                <a:moveTo>
                                  <a:pt x="0" y="0"/>
                                </a:moveTo>
                                <a:lnTo>
                                  <a:pt x="934344" y="0"/>
                                </a:lnTo>
                                <a:lnTo>
                                  <a:pt x="934344" y="467172"/>
                                </a:lnTo>
                                <a:lnTo>
                                  <a:pt x="0" y="467172"/>
                                </a:lnTo>
                                <a:lnTo>
                                  <a:pt x="0" y="0"/>
                                </a:lnTo>
                                <a:close/>
                              </a:path>
                            </a:pathLst>
                          </a:custGeom>
                          <a:solidFill>
                            <a:srgbClr val="FFFFFF"/>
                          </a:solidFill>
                          <a:ln w="12618">
                            <a:solidFill>
                              <a:srgbClr val="000000"/>
                            </a:solidFill>
                            <a:miter lim="800000"/>
                            <a:headEnd/>
                            <a:tailEnd/>
                          </a:ln>
                        </wps:spPr>
                        <wps:txbx>
                          <w:txbxContent>
                            <w:p w:rsidR="00100534" w:rsidRDefault="00100534" w:rsidP="00100534">
                              <w:pPr>
                                <w:spacing w:after="60" w:line="216" w:lineRule="auto"/>
                                <w:jc w:val="center"/>
                              </w:pPr>
                              <w:r>
                                <w:rPr>
                                  <w:rFonts w:ascii="Calibri" w:hAnsi="Calibri"/>
                                  <w:b/>
                                  <w:bCs/>
                                  <w:color w:val="000000"/>
                                  <w:sz w:val="16"/>
                                  <w:szCs w:val="16"/>
                                </w:rPr>
                                <w:t>Служба за хигијену и техничко одржавање</w:t>
                              </w:r>
                            </w:p>
                          </w:txbxContent>
                        </wps:txbx>
                        <wps:bodyPr rot="0" vert="horz" wrap="square" lIns="5029" tIns="5029" rIns="5029" bIns="5029" anchor="ctr" anchorCtr="1" upright="1">
                          <a:noAutofit/>
                        </wps:bodyPr>
                      </wps:wsp>
                    </wpg:wgp>
                  </a:graphicData>
                </a:graphic>
              </wp:inline>
            </w:drawing>
          </mc:Choice>
          <mc:Fallback>
            <w:pict>
              <v:group id="Grupa 1" o:spid="_x0000_s1026" style="width:496.35pt;height:109.55pt;mso-position-horizontal-relative:char;mso-position-vertical-relative:line" coordsize="63034,139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">
                <v:shape id="Freeform 2" o:spid="_x0000_s1027" style="position:absolute;left:32936;top:4672;width:948;height:4574;visibility:visible;mso-wrap-style:none;v-text-anchor:top" coordsize="2826390,4570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WklMIA&#10;AADaAAAADwAAAGRycy9kb3ducmV2LnhtbESPQYvCMBSE7wv+h/AEL4um7aEs1SgqCIIXtyueH82z&#10;LTYvtYla/fVmQfA4zMw3zGzRm0bcqHO1ZQXxJAJBXFhdc6ng8LcZ/4BwHlljY5kUPMjBYj74mmGm&#10;7Z1/6Zb7UgQIuwwVVN63mZSuqMigm9iWOHgn2xn0QXal1B3eA9w0MomiVBqsOSxU2NK6ouKcX42C&#10;/NnEz10af+/61flySSnZHw+JUqNhv5yC8NT7T/jd3moFCfxfCTd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xaSUwgAAANoAAAAPAAAAAAAAAAAAAAAAAJgCAABkcnMvZG93&#10;bnJldi54bWxQSwUGAAAAAAQABAD1AAAAhwMAAAAA&#10;" adj="-11796480,,5400" path="m,l,358970r2826390,l2826390,457076e" filled="f" strokeweight=".3505mm">
                  <v:stroke joinstyle="miter"/>
                  <v:formulas/>
                  <v:path arrowok="t" o:connecttype="custom" o:connectlocs="16,0;32,2289;16,4577;0,2289" o:connectangles="270,0,90,180" textboxrect="0,0,2826390,457076"/>
                  <v:textbox inset=".18033mm,.18033mm,.18033mm,.18033mm">
                    <w:txbxContent>
                      <w:p w:rsidR="00100534" w:rsidRDefault="00100534" w:rsidP="00100534"/>
                    </w:txbxContent>
                  </v:textbox>
                </v:shape>
                <v:shape id="Freeform 3" o:spid="_x0000_s1028" style="position:absolute;left:32936;top:4672;width:948;height:4574;visibility:visible;mso-wrap-style:none;v-text-anchor:top" coordsize="1695834,4570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Y4iMMA&#10;AADaAAAADwAAAGRycy9kb3ducmV2LnhtbESPQWvCQBSE70L/w/IK3sxGLVJiNtJWBHtrbbw/dp9J&#10;NPs2za4a++u7hYLHYWa+YfLVYFtxod43jhVMkxQEsXam4UpB+bWZPIPwAdlg65gU3MjDqngY5ZgZ&#10;d+VPuuxCJSKEfYYK6hC6TEqva7LoE9cRR+/geoshyr6SpsdrhNtWztJ0IS02HBdq7OitJn3ana0C&#10;L8PpY70/PpWvZruZDj8LLd+/lRo/Di9LEIGGcA//t7dGwRz+rsQb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QY4iMMAAADaAAAADwAAAAAAAAAAAAAAAACYAgAAZHJzL2Rv&#10;d25yZXYueG1sUEsFBgAAAAAEAAQA9QAAAIgDAAAAAA==&#10;" adj="-11796480,,5400" path="m,l,358970r1695834,l1695834,457076e" filled="f" strokeweight=".3505mm">
                  <v:stroke joinstyle="miter"/>
                  <v:formulas/>
                  <v:path arrowok="t" o:connecttype="custom" o:connectlocs="27,0;53,2289;27,4577;0,2289" o:connectangles="270,0,90,180" textboxrect="0,0,1695834,457076"/>
                  <v:textbox inset=".18033mm,.18033mm,.18033mm,.18033mm">
                    <w:txbxContent>
                      <w:p w:rsidR="00100534" w:rsidRDefault="00100534" w:rsidP="00100534"/>
                    </w:txbxContent>
                  </v:textbox>
                </v:shape>
                <v:shape id="Freeform 4" o:spid="_x0000_s1029" style="position:absolute;left:32936;top:4672;width:948;height:4574;visibility:visible;mso-wrap-style:none;v-text-anchor:top" coordsize="565278,4570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GecMIA&#10;AADaAAAADwAAAGRycy9kb3ducmV2LnhtbESPS2sCQRCE7wH/w9CCtzjrA9HVUUQQQsglvs7NTru7&#10;uNOzznR08+8zgUCORVV9Ra02nWvUg0KsPRsYDTNQxIW3NZcGTsf96xxUFGSLjWcy8E0RNuveywpz&#10;65/8SY+DlCpBOOZooBJpc61jUZHDOPQtcfKuPjiUJEOpbcBngrtGj7Nsph3WnBYqbGlXUXE7fDkD&#10;4b340P6+mNxvu3N9cVPZz6wYM+h32yUooU7+w3/tN2tgCr9X0g3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sZ5wwgAAANoAAAAPAAAAAAAAAAAAAAAAAJgCAABkcnMvZG93&#10;bnJldi54bWxQSwUGAAAAAAQABAD1AAAAhwMAAAAA&#10;" adj="-11796480,,5400" path="m,l,358970r565278,l565278,457076e" filled="f" strokeweight=".3505mm">
                  <v:stroke joinstyle="miter"/>
                  <v:formulas/>
                  <v:path arrowok="t" o:connecttype="custom" o:connectlocs="80,0;159,2289;80,4577;0,2289" o:connectangles="270,0,90,180" textboxrect="0,0,565278,457076"/>
                  <v:textbox inset=".18033mm,.18033mm,.18033mm,.18033mm">
                    <w:txbxContent>
                      <w:p w:rsidR="00100534" w:rsidRDefault="00100534" w:rsidP="00100534"/>
                    </w:txbxContent>
                  </v:textbox>
                </v:shape>
                <v:shape id="Freeform 5" o:spid="_x0000_s1030" style="position:absolute;left:27284;top:4672;width:948;height:4574;visibility:visible;mso-wrap-style:none;v-text-anchor:top" coordsize="565278,4570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0768IA&#10;AADaAAAADwAAAGRycy9kb3ducmV2LnhtbESPzWoCQRCE7wHfYWjBW5w1JqKro4gghJBL/Ds3O+3u&#10;4k7POtPRzdtnAgGPRVV9RS1WnWvUjUKsPRsYDTNQxIW3NZcGDvvt8xRUFGSLjWcy8EMRVsve0wJz&#10;6+/8RbedlCpBOOZooBJpc61jUZHDOPQtcfLOPjiUJEOpbcB7grtGv2TZRDusOS1U2NKmouKy+3YG&#10;wkfxqf11Nr5eNsf65F5lO7FizKDfreeghDp5hP/b79bAG/xdSTdAL3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TvrwgAAANoAAAAPAAAAAAAAAAAAAAAAAJgCAABkcnMvZG93&#10;bnJldi54bWxQSwUGAAAAAAQABAD1AAAAhwMAAAAA&#10;" adj="-11796480,,5400" path="m565278,r,358970l,358970r,98106e" filled="f" strokeweight=".3505mm">
                  <v:stroke joinstyle="miter"/>
                  <v:formulas/>
                  <v:path arrowok="t" o:connecttype="custom" o:connectlocs="80,0;159,2289;80,4577;0,2289" o:connectangles="270,0,90,180" textboxrect="0,0,565278,457076"/>
                  <v:textbox inset=".18033mm,.18033mm,.18033mm,.18033mm">
                    <w:txbxContent>
                      <w:p w:rsidR="00100534" w:rsidRDefault="00100534" w:rsidP="00100534"/>
                    </w:txbxContent>
                  </v:textbox>
                </v:shape>
                <v:shape id="Freeform 6" o:spid="_x0000_s1031" style="position:absolute;left:15976;top:4672;width:948;height:4574;visibility:visible;mso-wrap-style:none;v-text-anchor:top" coordsize="1695834,4570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GbEMEA&#10;AADaAAAADwAAAGRycy9kb3ducmV2LnhtbESPT4vCMBTE78J+h/AWvGmqSJGuseiKoDf/7f3RPNva&#10;5qXbRO3upzeC4HGYmd8ws7QztbhR60rLCkbDCARxZnXJuYLTcT2YgnAeWWNtmRT8kYN0/tGbYaLt&#10;nfd0O/hcBAi7BBUU3jeJlC4ryKAb2oY4eGfbGvRBtrnULd4D3NRyHEWxNFhyWCiwoe+CsupwNQqc&#10;9NVu9XOZnJZ6sx51/3Emt79K9T+7xRcIT51/h1/tjVYQw/NKuA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xmxDBAAAA2gAAAA8AAAAAAAAAAAAAAAAAmAIAAGRycy9kb3du&#10;cmV2LnhtbFBLBQYAAAAABAAEAPUAAACGAwAAAAA=&#10;" adj="-11796480,,5400" path="m1695834,r,358970l,358970r,98106e" filled="f" strokeweight=".3505mm">
                  <v:stroke joinstyle="miter"/>
                  <v:formulas/>
                  <v:path arrowok="t" o:connecttype="custom" o:connectlocs="27,0;53,2289;27,4577;0,2289" o:connectangles="270,0,90,180" textboxrect="0,0,1695834,457076"/>
                  <v:textbox inset=".18033mm,.18033mm,.18033mm,.18033mm">
                    <w:txbxContent>
                      <w:p w:rsidR="00100534" w:rsidRDefault="00100534" w:rsidP="00100534"/>
                    </w:txbxContent>
                  </v:textbox>
                </v:shape>
                <v:shape id="Freeform 7" o:spid="_x0000_s1032" style="position:absolute;left:4672;top:4672;width:948;height:4574;visibility:visible;mso-wrap-style:none;v-text-anchor:top" coordsize="2826390,45707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IHDMMA&#10;AADaAAAADwAAAGRycy9kb3ducmV2LnhtbESPQYvCMBSE74L/ITzBi6xpe6jSNcoqCIIXt4rnR/O2&#10;LTYvtYna9ddvhAWPw8x8wyxWvWnEnTpXW1YQTyMQxIXVNZcKTsftxxyE88gaG8uk4JccrJbDwQIz&#10;bR/8TffclyJA2GWooPK+zaR0RUUG3dS2xMH7sZ1BH2RXSt3hI8BNI5MoSqXBmsNChS1tKiou+c0o&#10;yJ9N/Nyn8WTfry/Xa0rJ4XxKlBqP+q9PEJ56/w7/t3dawQxeV8IN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IHDMMAAADaAAAADwAAAAAAAAAAAAAAAACYAgAAZHJzL2Rv&#10;d25yZXYueG1sUEsFBgAAAAAEAAQA9QAAAIgDAAAAAA==&#10;" adj="-11796480,,5400" path="m2826390,r,358970l,358970r,98106e" filled="f" strokeweight=".3505mm">
                  <v:stroke joinstyle="miter"/>
                  <v:formulas/>
                  <v:path arrowok="t" o:connecttype="custom" o:connectlocs="16,0;32,2289;16,4577;0,2289" o:connectangles="270,0,90,180" textboxrect="0,0,2826390,457076"/>
                  <v:textbox inset=".18033mm,.18033mm,.18033mm,.18033mm">
                    <w:txbxContent>
                      <w:p w:rsidR="00100534" w:rsidRDefault="00100534" w:rsidP="00100534"/>
                    </w:txbxContent>
                  </v:textbox>
                </v:shape>
                <v:shape id="Freeform 8" o:spid="_x0000_s1033" style="position:absolute;left:28263;width:9342;height:4668;visibility:visible;mso-wrap-style:square;v-text-anchor:middle-center" coordsize="934344,4671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0E48AA&#10;AADaAAAADwAAAGRycy9kb3ducmV2LnhtbERP22rCQBB9L/gPywh9KbqpUC/RVaQglELRRD9gyI5J&#10;MDsbsmOMf999KPTxcO6b3eAa1VMXas8G3qcJKOLC25pLA5fzYbIEFQTZYuOZDDwpwG47etlgav2D&#10;M+pzKVUM4ZCigUqkTbUORUUOw9S3xJG7+s6hRNiV2nb4iOGu0bMkmWuHNceGClv6rKi45XdnIM/w&#10;+3TsV+e3xY+rP54zWeVijXkdD/s1KKFB/sV/7i9rIG6NV+IN0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Z0E48AAAADaAAAADwAAAAAAAAAAAAAAAACYAgAAZHJzL2Rvd25y&#10;ZXYueG1sUEsFBgAAAAAEAAQA9QAAAIUDAAAAAA==&#10;" adj="-11796480,,5400" path="m,l934344,r,467172l,467172,,xe" strokeweight=".3505mm">
                  <v:stroke joinstyle="miter"/>
                  <v:formulas/>
                  <v:path arrowok="t" o:connecttype="custom" o:connectlocs="4670,0;9341,2333;4670,4665;0,2333;0,0;9341,0;9341,4665;0,4665;0,0" o:connectangles="270,0,90,180,270,270,270,270,270" textboxrect="0,0,934344,467172"/>
                  <v:textbox inset=".18033mm,.18033mm,.18033mm,.18033mm">
                    <w:txbxContent>
                      <w:p w:rsidR="00100534" w:rsidRDefault="00100534" w:rsidP="00100534">
                        <w:pPr>
                          <w:spacing w:after="80" w:line="216" w:lineRule="auto"/>
                          <w:jc w:val="center"/>
                        </w:pPr>
                        <w:r>
                          <w:rPr>
                            <w:rFonts w:ascii="Calibri" w:hAnsi="Calibri"/>
                            <w:b/>
                            <w:bCs/>
                            <w:color w:val="000000"/>
                            <w:sz w:val="20"/>
                            <w:szCs w:val="20"/>
                          </w:rPr>
                          <w:t>ДИРЕКТОР</w:t>
                        </w:r>
                      </w:p>
                    </w:txbxContent>
                  </v:textbox>
                </v:shape>
                <v:shape id="Freeform 9" o:spid="_x0000_s1034" style="position:absolute;top:9244;width:9342;height:4669;visibility:visible;mso-wrap-style:square;v-text-anchor:middle-center" coordsize="934344,4671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mLm8QA&#10;AADaAAAADwAAAGRycy9kb3ducmV2LnhtbESPQWvCQBSE7wX/w/KEXopu9FA0zSYEIbQ9VaNgj4/s&#10;axKafRuy25j213cFweMwM98wSTaZTow0uNaygtUyAkFcWd1yreB0LBYbEM4ja+wsk4JfcpCls4cE&#10;Y20vfKCx9LUIEHYxKmi872MpXdWQQbe0PXHwvuxg0Ac51FIPeAlw08l1FD1Lgy2HhQZ72jVUfZc/&#10;RkF+mp78x/v573XEsljvcZ9/2lqpx/mUv4DwNPl7+NZ+0wq2cL0SboB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Ji5vEAAAA2gAAAA8AAAAAAAAAAAAAAAAAmAIAAGRycy9k&#10;b3ducmV2LnhtbFBLBQYAAAAABAAEAPUAAACJAwAAAAA=&#10;" adj="-11796480,,5400" path="m,l934344,r,467172l,467172,,xe" strokeweight=".3505mm">
                  <v:stroke joinstyle="miter"/>
                  <v:formulas/>
                  <v:path arrowok="t" o:connecttype="custom" o:connectlocs="4670,0;9341,2333;4670,4666;0,2333;0,0;9341,0;9341,4666;0,4666;0,0" o:connectangles="270,0,90,180,270,270,270,270,270" textboxrect="0,0,934344,467172"/>
                  <v:textbox inset=".13969mm,.13969mm,.13969mm,.13969mm">
                    <w:txbxContent>
                      <w:p w:rsidR="00100534" w:rsidRDefault="00100534" w:rsidP="00100534">
                        <w:pPr>
                          <w:spacing w:after="60" w:line="216" w:lineRule="auto"/>
                          <w:jc w:val="center"/>
                        </w:pPr>
                        <w:r>
                          <w:rPr>
                            <w:rFonts w:ascii="Calibri" w:hAnsi="Calibri"/>
                            <w:b/>
                            <w:bCs/>
                            <w:color w:val="000000"/>
                            <w:sz w:val="16"/>
                            <w:szCs w:val="16"/>
                          </w:rPr>
                          <w:t>Служба за васпитно-образовни рад</w:t>
                        </w:r>
                      </w:p>
                    </w:txbxContent>
                  </v:textbox>
                </v:shape>
                <v:shape id="Freeform 10" o:spid="_x0000_s1035" style="position:absolute;left:11307;top:9244;width:9342;height:4669;visibility:visible;mso-wrap-style:square;v-text-anchor:middle-center" coordsize="934344,4671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HPxMQA&#10;AADbAAAADwAAAGRycy9kb3ducmV2LnhtbESPQWvCQBCF7wX/wzJCL0U39VBKdJUgiHrSRkGPQ3ZM&#10;gtnZkN3G1F/fORR6m+G9ee+bxWpwjeqpC7VnA+/TBBRx4W3NpYHzaTP5BBUissXGMxn4oQCr5ehl&#10;gan1D/6iPo+lkhAOKRqoYmxTrUNRkcMw9S2xaDffOYyydqW2HT4k3DV6liQf2mHN0lBhS+uKinv+&#10;7Qxk5+EtHvaX57bHfDM74jG7+tKY1/GQzUFFGuK/+e96ZwVf6OUXGUA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hz8TEAAAA2wAAAA8AAAAAAAAAAAAAAAAAmAIAAGRycy9k&#10;b3ducmV2LnhtbFBLBQYAAAAABAAEAPUAAACJAwAAAAA=&#10;" adj="-11796480,,5400" path="m,l934344,r,467172l,467172,,xe" strokeweight=".3505mm">
                  <v:stroke joinstyle="miter"/>
                  <v:formulas/>
                  <v:path arrowok="t" o:connecttype="custom" o:connectlocs="4670,0;9341,2333;4670,4666;0,2333;0,0;9341,0;9341,4666;0,4666;0,0" o:connectangles="270,0,90,180,270,270,270,270,270" textboxrect="0,0,934344,467172"/>
                  <v:textbox inset=".13969mm,.13969mm,.13969mm,.13969mm">
                    <w:txbxContent>
                      <w:p w:rsidR="00100534" w:rsidRDefault="00100534" w:rsidP="00100534">
                        <w:pPr>
                          <w:spacing w:after="60" w:line="216" w:lineRule="auto"/>
                          <w:jc w:val="center"/>
                        </w:pPr>
                        <w:r>
                          <w:rPr>
                            <w:rFonts w:ascii="Calibri" w:hAnsi="Calibri"/>
                            <w:b/>
                            <w:bCs/>
                            <w:color w:val="000000"/>
                            <w:sz w:val="16"/>
                            <w:szCs w:val="16"/>
                          </w:rPr>
                          <w:t>Служба правних послова</w:t>
                        </w:r>
                      </w:p>
                    </w:txbxContent>
                  </v:textbox>
                </v:shape>
                <v:shape id="Freeform 11" o:spid="_x0000_s1036" style="position:absolute;left:22611;top:9244;width:9342;height:4669;visibility:visible;mso-wrap-style:square;v-text-anchor:middle-center" coordsize="934344,4671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1qX8IA&#10;AADbAAAADwAAAGRycy9kb3ducmV2LnhtbERPTWvCQBC9F/oflhF6KWajBykxmxAEaXvSRkGPQ3ZM&#10;gtnZkN3G2F/fFQq9zeN9TppPphMjDa61rGARxSCIK6tbrhUcD9v5GwjnkTV2lknBnRzk2fNTiom2&#10;N/6isfS1CCHsElTQeN8nUrqqIYMusj1x4C52MOgDHGqpB7yFcNPJZRyvpMGWQ0ODPW0aqq7lt1FQ&#10;HKdXv/s8/byPWG6Xe9wXZ1sr9TKbijUIT5P/F/+5P3SYv4DHL+EAmf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7WpfwgAAANsAAAAPAAAAAAAAAAAAAAAAAJgCAABkcnMvZG93&#10;bnJldi54bWxQSwUGAAAAAAQABAD1AAAAhwMAAAAA&#10;" adj="-11796480,,5400" path="m,l934344,r,467172l,467172,,xe" strokeweight=".3505mm">
                  <v:stroke joinstyle="miter"/>
                  <v:formulas/>
                  <v:path arrowok="t" o:connecttype="custom" o:connectlocs="4670,0;9341,2333;4670,4666;0,2333;0,0;9341,0;9341,4666;0,4666;0,0" o:connectangles="270,0,90,180,270,270,270,270,270" textboxrect="0,0,934344,467172"/>
                  <v:textbox inset=".13969mm,.13969mm,.13969mm,.13969mm">
                    <w:txbxContent>
                      <w:p w:rsidR="00100534" w:rsidRDefault="00100534" w:rsidP="00100534">
                        <w:pPr>
                          <w:spacing w:after="60" w:line="216" w:lineRule="auto"/>
                          <w:jc w:val="center"/>
                        </w:pPr>
                        <w:r>
                          <w:rPr>
                            <w:rFonts w:ascii="Calibri" w:hAnsi="Calibri"/>
                            <w:b/>
                            <w:bCs/>
                            <w:color w:val="000000"/>
                            <w:sz w:val="16"/>
                            <w:szCs w:val="16"/>
                          </w:rPr>
                          <w:t>Служба за финансијско рачуноводствене послове</w:t>
                        </w:r>
                      </w:p>
                    </w:txbxContent>
                  </v:textbox>
                </v:shape>
                <v:shape id="Freeform 12" o:spid="_x0000_s1037" style="position:absolute;left:33916;top:9244;width:9342;height:4669;visibility:visible;mso-wrap-style:square;v-text-anchor:middle-center" coordsize="934344,4671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0KMIA&#10;AADbAAAADwAAAGRycy9kb3ducmV2LnhtbERPTWuDQBC9F/IflgnkUpo1HkIxboIUQpJTrRWa4+BO&#10;VerOirtR21/fDRR6m8f7nPQwm06MNLjWsoLNOgJBXFndcq2gfD8+PYNwHlljZ5kUfJODw37xkGKi&#10;7cRvNBa+FiGEXYIKGu/7REpXNWTQrW1PHLhPOxj0AQ611ANOIdx0Mo6irTTYcmhosKeXhqqv4mYU&#10;ZOX86F8vHz+nEYtjnGOeXW2t1Go5ZzsQnmb/L/5zn3WYH8P9l3CA3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P/QowgAAANsAAAAPAAAAAAAAAAAAAAAAAJgCAABkcnMvZG93&#10;bnJldi54bWxQSwUGAAAAAAQABAD1AAAAhwMAAAAA&#10;" adj="-11796480,,5400" path="m,l934344,r,467172l,467172,,xe" strokeweight=".3505mm">
                  <v:stroke joinstyle="miter"/>
                  <v:formulas/>
                  <v:path arrowok="t" o:connecttype="custom" o:connectlocs="4670,0;9341,2333;4670,4666;0,2333;0,0;9341,0;9341,4666;0,4666;0,0" o:connectangles="270,0,90,180,270,270,270,270,270" textboxrect="0,0,934344,467172"/>
                  <v:textbox inset=".13969mm,.13969mm,.13969mm,.13969mm">
                    <w:txbxContent>
                      <w:p w:rsidR="00100534" w:rsidRDefault="00100534" w:rsidP="00100534">
                        <w:pPr>
                          <w:spacing w:after="60" w:line="216" w:lineRule="auto"/>
                          <w:jc w:val="center"/>
                        </w:pPr>
                        <w:r>
                          <w:rPr>
                            <w:rFonts w:ascii="Calibri" w:hAnsi="Calibri"/>
                            <w:b/>
                            <w:bCs/>
                            <w:color w:val="000000"/>
                            <w:sz w:val="16"/>
                            <w:szCs w:val="16"/>
                          </w:rPr>
                          <w:t>Служба набавке</w:t>
                        </w:r>
                      </w:p>
                    </w:txbxContent>
                  </v:textbox>
                </v:shape>
                <v:shape id="Freeform 13" o:spid="_x0000_s1038" style="position:absolute;left:45223;top:9244;width:9342;height:4669;visibility:visible;mso-wrap-style:square;v-text-anchor:middle-center" coordsize="934344,4671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NRs8IA&#10;AADbAAAADwAAAGRycy9kb3ducmV2LnhtbERPTWvCQBC9F/wPywi9FN1oQSTNJgQhtD1Vo2CPQ3aa&#10;hGZnQ3Yb0/76riB4m8f7nCSbTCdGGlxrWcFqGYEgrqxuuVZwOhaLLQjnkTV2lknBLznI0tlDgrG2&#10;Fz7QWPpahBB2MSpovO9jKV3VkEG3tD1x4L7sYNAHONRSD3gJ4aaT6yjaSIMth4YGe9o1VH2XP0ZB&#10;fpqe/Mf7+e91xLJY73Gff9paqcf5lL+A8DT5u/jmftNh/jNcfwkH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c1GzwgAAANsAAAAPAAAAAAAAAAAAAAAAAJgCAABkcnMvZG93&#10;bnJldi54bWxQSwUGAAAAAAQABAD1AAAAhwMAAAAA&#10;" adj="-11796480,,5400" path="m,l934344,r,467172l,467172,,xe" strokeweight=".3505mm">
                  <v:stroke joinstyle="miter"/>
                  <v:formulas/>
                  <v:path arrowok="t" o:connecttype="custom" o:connectlocs="4670,0;9341,2333;4670,4666;0,2333;0,0;9341,0;9341,4666;0,4666;0,0" o:connectangles="270,0,90,180,270,270,270,270,270" textboxrect="0,0,934344,467172"/>
                  <v:textbox inset=".13969mm,.13969mm,.13969mm,.13969mm">
                    <w:txbxContent>
                      <w:p w:rsidR="00100534" w:rsidRDefault="00100534" w:rsidP="00100534">
                        <w:pPr>
                          <w:spacing w:after="60" w:line="216" w:lineRule="auto"/>
                          <w:jc w:val="center"/>
                        </w:pPr>
                        <w:r>
                          <w:rPr>
                            <w:rFonts w:ascii="Calibri" w:hAnsi="Calibri"/>
                            <w:b/>
                            <w:bCs/>
                            <w:color w:val="000000"/>
                            <w:sz w:val="16"/>
                            <w:szCs w:val="16"/>
                          </w:rPr>
                          <w:t>Служба припреме и сервирања хране</w:t>
                        </w:r>
                      </w:p>
                    </w:txbxContent>
                  </v:textbox>
                </v:shape>
                <v:shape id="Freeform 14" o:spid="_x0000_s1039" style="position:absolute;left:56527;top:9244;width:6507;height:4665;visibility:visible;mso-wrap-style:square;v-text-anchor:middle-center" coordsize="934344,46717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rJx8IA&#10;AADbAAAADwAAAGRycy9kb3ducmV2LnhtbERPTWvCQBC9F/wPywi9FN0oRSTNJgQhtD1Vo2CPQ3aa&#10;hGZnQ3Yb0/76riB4m8f7nCSbTCdGGlxrWcFqGYEgrqxuuVZwOhaLLQjnkTV2lknBLznI0tlDgrG2&#10;Fz7QWPpahBB2MSpovO9jKV3VkEG3tD1x4L7sYNAHONRSD3gJ4aaT6yjaSIMth4YGe9o1VH2XP0ZB&#10;fpqe/Mf7+e91xLJY73Gff9paqcf5lL+A8DT5u/jmftNh/jNcfwkHyPQ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msnHwgAAANsAAAAPAAAAAAAAAAAAAAAAAJgCAABkcnMvZG93&#10;bnJldi54bWxQSwUGAAAAAAQABAD1AAAAhwMAAAAA&#10;" adj="-11796480,,5400" path="m,l934344,r,467172l,467172,,xe" strokeweight=".3505mm">
                  <v:stroke joinstyle="miter"/>
                  <v:formulas/>
                  <v:path arrowok="t" o:connecttype="custom" o:connectlocs="3253,0;6506,2331;3253,4662;0,2331;0,0;6506,0;6506,4662;0,4662;0,0" o:connectangles="270,0,90,180,270,270,270,270,270" textboxrect="0,0,934344,467172"/>
                  <v:textbox inset=".13969mm,.13969mm,.13969mm,.13969mm">
                    <w:txbxContent>
                      <w:p w:rsidR="00100534" w:rsidRDefault="00100534" w:rsidP="00100534">
                        <w:pPr>
                          <w:spacing w:after="60" w:line="216" w:lineRule="auto"/>
                          <w:jc w:val="center"/>
                        </w:pPr>
                        <w:r>
                          <w:rPr>
                            <w:rFonts w:ascii="Calibri" w:hAnsi="Calibri"/>
                            <w:b/>
                            <w:bCs/>
                            <w:color w:val="000000"/>
                            <w:sz w:val="16"/>
                            <w:szCs w:val="16"/>
                          </w:rPr>
                          <w:t>Служба за хигијену и техничко одржавање</w:t>
                        </w:r>
                      </w:p>
                    </w:txbxContent>
                  </v:textbox>
                </v:shape>
                <w10:anchorlock/>
              </v:group>
            </w:pict>
          </mc:Fallback>
        </mc:AlternateContent>
      </w:r>
    </w:p>
    <w:p w:rsidR="00100534" w:rsidRDefault="00100534" w:rsidP="008B3D36">
      <w:pPr>
        <w:pStyle w:val="Standard"/>
        <w:widowControl/>
        <w:ind w:left="-851" w:right="-427" w:firstLine="525"/>
        <w:jc w:val="both"/>
        <w:rPr>
          <w:rFonts w:ascii="Verdana" w:eastAsia="Times New Roman" w:hAnsi="Verdana" w:cs="Verdana"/>
          <w:color w:val="00000A"/>
          <w:sz w:val="22"/>
          <w:szCs w:val="22"/>
          <w:lang w:bidi="ar-SA"/>
        </w:rPr>
      </w:pPr>
      <w:r>
        <w:rPr>
          <w:rFonts w:ascii="Verdana" w:eastAsia="Times New Roman" w:hAnsi="Verdana" w:cs="Verdana"/>
          <w:color w:val="00000A"/>
          <w:sz w:val="22"/>
          <w:szCs w:val="22"/>
          <w:lang w:bidi="ar-SA"/>
        </w:rPr>
        <w:t>Унутрашња организациона структура се утврђује у складу са плановима Установе и њеним текућим и будућим потребама и могућностима ради ефикасног одвијања процеса рада и потпуног искоришћења расположивих техничких, економских и људских ресурса.</w:t>
      </w:r>
    </w:p>
    <w:p w:rsidR="00100534" w:rsidRDefault="00100534" w:rsidP="008B3D36">
      <w:pPr>
        <w:pStyle w:val="Standard"/>
        <w:widowControl/>
        <w:ind w:left="-851" w:right="-427" w:firstLine="210"/>
        <w:jc w:val="both"/>
        <w:rPr>
          <w:rFonts w:ascii="Verdana" w:eastAsia="Times New Roman" w:hAnsi="Verdana" w:cs="Verdana"/>
          <w:color w:val="00000A"/>
          <w:sz w:val="22"/>
          <w:szCs w:val="22"/>
          <w:lang w:bidi="ar-SA"/>
        </w:rPr>
      </w:pPr>
      <w:r>
        <w:rPr>
          <w:rFonts w:ascii="Verdana" w:eastAsia="Times New Roman" w:hAnsi="Verdana" w:cs="Verdana"/>
          <w:color w:val="00000A"/>
          <w:sz w:val="22"/>
          <w:szCs w:val="22"/>
          <w:lang w:bidi="ar-SA"/>
        </w:rPr>
        <w:t>Организационе јединице, као елементи организационе структуре, формирају се на функционалном принципу, тако да се у оквиру сваке организацине јединице обављају садржајно сродни и међусобно повезани пословни процеси.</w:t>
      </w:r>
    </w:p>
    <w:p w:rsidR="00100534" w:rsidRDefault="00100534" w:rsidP="008B3D36">
      <w:pPr>
        <w:pStyle w:val="Standard"/>
        <w:widowControl/>
        <w:ind w:left="-851" w:right="-427" w:firstLine="255"/>
        <w:jc w:val="both"/>
        <w:rPr>
          <w:rFonts w:ascii="Verdana" w:eastAsia="Times New Roman" w:hAnsi="Verdana" w:cs="Verdana"/>
          <w:color w:val="00000A"/>
          <w:sz w:val="22"/>
          <w:szCs w:val="22"/>
          <w:lang w:bidi="ar-SA"/>
        </w:rPr>
      </w:pPr>
      <w:r>
        <w:rPr>
          <w:rFonts w:ascii="Verdana" w:eastAsia="Times New Roman" w:hAnsi="Verdana" w:cs="Verdana"/>
          <w:color w:val="00000A"/>
          <w:sz w:val="22"/>
          <w:szCs w:val="22"/>
          <w:lang w:bidi="ar-SA"/>
        </w:rPr>
        <w:t xml:space="preserve"> Свака организациона јединица има свој назив који одражава њен организациони статус и садржај делатности коју обавља.</w:t>
      </w:r>
    </w:p>
    <w:p w:rsidR="00100534" w:rsidRDefault="00100534" w:rsidP="008B3D36">
      <w:pPr>
        <w:pStyle w:val="Standard"/>
        <w:keepNext/>
        <w:widowControl/>
        <w:ind w:left="-851" w:right="-427" w:firstLine="165"/>
        <w:jc w:val="both"/>
      </w:pPr>
      <w:r>
        <w:rPr>
          <w:rFonts w:ascii="Verdana" w:eastAsia="Times New Roman" w:hAnsi="Verdana" w:cs="Verdana"/>
          <w:b/>
          <w:bCs/>
          <w:color w:val="00000A"/>
          <w:sz w:val="22"/>
          <w:szCs w:val="22"/>
          <w:lang w:bidi="ar-SA"/>
        </w:rPr>
        <w:t xml:space="preserve">  </w:t>
      </w:r>
      <w:r>
        <w:rPr>
          <w:rFonts w:ascii="Verdana" w:eastAsia="Times New Roman" w:hAnsi="Verdana" w:cs="Verdana"/>
          <w:color w:val="00000A"/>
          <w:sz w:val="22"/>
          <w:szCs w:val="22"/>
          <w:lang w:bidi="ar-SA"/>
        </w:rPr>
        <w:t>Унутрашња организација радних места утврђена је на начин на који се обезбеђује законитост, ефикасно и благовремено остваривање радних обавеза, ефикасно руковођење и стални надзор над обављањем послова у организационим јединицама.</w:t>
      </w:r>
    </w:p>
    <w:p w:rsidR="00100534" w:rsidRDefault="00100534" w:rsidP="008B3D36">
      <w:pPr>
        <w:pStyle w:val="Standard"/>
        <w:widowControl/>
        <w:ind w:left="-851" w:right="-427" w:firstLine="852"/>
        <w:jc w:val="both"/>
        <w:rPr>
          <w:rFonts w:ascii="Verdana" w:eastAsia="Times New Roman" w:hAnsi="Verdana" w:cs="Verdana"/>
          <w:color w:val="00000A"/>
          <w:sz w:val="22"/>
          <w:szCs w:val="22"/>
          <w:lang w:bidi="ar-SA"/>
        </w:rPr>
      </w:pPr>
      <w:r>
        <w:rPr>
          <w:rFonts w:ascii="Verdana" w:eastAsia="Times New Roman" w:hAnsi="Verdana" w:cs="Verdana"/>
          <w:color w:val="00000A"/>
          <w:sz w:val="22"/>
          <w:szCs w:val="22"/>
          <w:lang w:bidi="ar-SA"/>
        </w:rPr>
        <w:t>Основне организационе јединице – службе су:</w:t>
      </w:r>
    </w:p>
    <w:p w:rsidR="00100534" w:rsidRDefault="00100534" w:rsidP="008B3D36">
      <w:pPr>
        <w:pStyle w:val="Standard"/>
        <w:widowControl/>
        <w:ind w:left="-851" w:right="-427" w:firstLine="852"/>
        <w:jc w:val="both"/>
      </w:pPr>
      <w:r>
        <w:rPr>
          <w:rFonts w:ascii="Verdana" w:eastAsia="Times New Roman" w:hAnsi="Verdana" w:cs="Verdana"/>
          <w:color w:val="00000A"/>
          <w:sz w:val="22"/>
          <w:szCs w:val="22"/>
          <w:lang w:bidi="ar-SA"/>
        </w:rPr>
        <w:t>- Служба за васпитно- образовни рад;</w:t>
      </w:r>
    </w:p>
    <w:p w:rsidR="00100534" w:rsidRDefault="00100534" w:rsidP="008B3D36">
      <w:pPr>
        <w:pStyle w:val="Standard"/>
        <w:widowControl/>
        <w:ind w:left="-851" w:right="-427" w:firstLine="852"/>
        <w:jc w:val="both"/>
      </w:pPr>
      <w:r>
        <w:rPr>
          <w:rFonts w:ascii="Verdana" w:eastAsia="Times New Roman" w:hAnsi="Verdana" w:cs="Verdana"/>
          <w:color w:val="00000A"/>
          <w:sz w:val="22"/>
          <w:szCs w:val="22"/>
          <w:lang w:bidi="ar-SA"/>
        </w:rPr>
        <w:t xml:space="preserve">- </w:t>
      </w:r>
      <w:r>
        <w:rPr>
          <w:rFonts w:ascii="Verdana" w:hAnsi="Verdana"/>
          <w:color w:val="00000A"/>
          <w:sz w:val="22"/>
          <w:szCs w:val="22"/>
        </w:rPr>
        <w:t>Служба правних послова;</w:t>
      </w:r>
    </w:p>
    <w:p w:rsidR="00100534" w:rsidRDefault="00100534" w:rsidP="008B3D36">
      <w:pPr>
        <w:pStyle w:val="Standard"/>
        <w:widowControl/>
        <w:ind w:left="-851" w:right="-427" w:firstLine="852"/>
        <w:jc w:val="both"/>
      </w:pPr>
      <w:r>
        <w:rPr>
          <w:rFonts w:ascii="Verdana" w:eastAsia="Times New Roman" w:hAnsi="Verdana" w:cs="Verdana"/>
          <w:color w:val="00000A"/>
          <w:sz w:val="22"/>
          <w:szCs w:val="22"/>
          <w:lang w:bidi="ar-SA"/>
        </w:rPr>
        <w:lastRenderedPageBreak/>
        <w:t>- Служба за финансијско-рачуноводствена послове;</w:t>
      </w:r>
    </w:p>
    <w:p w:rsidR="00100534" w:rsidRDefault="00100534" w:rsidP="008B3D36">
      <w:pPr>
        <w:pStyle w:val="Standard"/>
        <w:widowControl/>
        <w:ind w:left="-851" w:right="-427" w:firstLine="852"/>
        <w:jc w:val="both"/>
      </w:pPr>
      <w:r>
        <w:rPr>
          <w:rFonts w:ascii="Verdana" w:eastAsia="Times New Roman" w:hAnsi="Verdana" w:cs="Verdana"/>
          <w:color w:val="00000A"/>
          <w:sz w:val="22"/>
          <w:szCs w:val="22"/>
          <w:lang w:bidi="ar-SA"/>
        </w:rPr>
        <w:t>- Служба набавке,</w:t>
      </w:r>
    </w:p>
    <w:p w:rsidR="00100534" w:rsidRDefault="00100534" w:rsidP="008B3D36">
      <w:pPr>
        <w:pStyle w:val="Standard"/>
        <w:widowControl/>
        <w:ind w:left="-851" w:right="-427" w:firstLine="852"/>
        <w:jc w:val="both"/>
        <w:rPr>
          <w:rFonts w:ascii="Verdana" w:eastAsia="Times New Roman" w:hAnsi="Verdana" w:cs="Verdana"/>
          <w:color w:val="00000A"/>
          <w:sz w:val="22"/>
          <w:szCs w:val="22"/>
          <w:lang w:bidi="ar-SA"/>
        </w:rPr>
      </w:pPr>
      <w:r>
        <w:rPr>
          <w:rFonts w:ascii="Verdana" w:eastAsia="Times New Roman" w:hAnsi="Verdana" w:cs="Verdana"/>
          <w:color w:val="00000A"/>
          <w:sz w:val="22"/>
          <w:szCs w:val="22"/>
          <w:lang w:bidi="ar-SA"/>
        </w:rPr>
        <w:t>- Служба припреме и сервирање хране,</w:t>
      </w:r>
    </w:p>
    <w:p w:rsidR="00100534" w:rsidRDefault="00100534" w:rsidP="008B3D36">
      <w:pPr>
        <w:pStyle w:val="Standard"/>
        <w:widowControl/>
        <w:ind w:left="-851" w:right="-427" w:firstLine="852"/>
        <w:jc w:val="both"/>
        <w:rPr>
          <w:rFonts w:ascii="Verdana" w:eastAsia="Times New Roman" w:hAnsi="Verdana" w:cs="Verdana"/>
          <w:color w:val="00000A"/>
          <w:sz w:val="22"/>
          <w:szCs w:val="22"/>
          <w:lang w:bidi="ar-SA"/>
        </w:rPr>
      </w:pPr>
      <w:r>
        <w:rPr>
          <w:rFonts w:ascii="Verdana" w:eastAsia="Times New Roman" w:hAnsi="Verdana" w:cs="Verdana"/>
          <w:color w:val="00000A"/>
          <w:sz w:val="22"/>
          <w:szCs w:val="22"/>
          <w:lang w:bidi="ar-SA"/>
        </w:rPr>
        <w:t>- Служба за хигијену и техничко одржавање.</w:t>
      </w:r>
    </w:p>
    <w:p w:rsidR="008B3D36" w:rsidRDefault="00100534" w:rsidP="008B3D36">
      <w:pPr>
        <w:pStyle w:val="Standard"/>
        <w:widowControl/>
        <w:ind w:left="-851" w:right="-427" w:firstLine="375"/>
        <w:jc w:val="both"/>
        <w:rPr>
          <w:rFonts w:ascii="Verdana" w:eastAsia="Times New Roman" w:hAnsi="Verdana" w:cs="Verdana"/>
          <w:color w:val="00000A"/>
          <w:sz w:val="22"/>
          <w:szCs w:val="22"/>
          <w:lang w:val="sr-Cyrl-RS" w:bidi="ar-SA"/>
        </w:rPr>
      </w:pPr>
      <w:r>
        <w:rPr>
          <w:rFonts w:ascii="Verdana" w:eastAsia="Times New Roman" w:hAnsi="Verdana" w:cs="Verdana"/>
          <w:b/>
          <w:bCs/>
          <w:color w:val="FF0000"/>
          <w:sz w:val="22"/>
          <w:szCs w:val="22"/>
          <w:lang w:bidi="ar-SA"/>
        </w:rPr>
        <w:t xml:space="preserve"> </w:t>
      </w:r>
      <w:r>
        <w:rPr>
          <w:rFonts w:ascii="Verdana" w:eastAsia="Times New Roman" w:hAnsi="Verdana" w:cs="Verdana"/>
          <w:color w:val="00000A"/>
          <w:sz w:val="22"/>
          <w:szCs w:val="22"/>
          <w:lang w:bidi="ar-SA"/>
        </w:rPr>
        <w:t xml:space="preserve">У оквиру Службе за васпитно-образовни рад обављају се послови стручног сарадника – педагога, послови координатора за васпитно образовни рад васпитача </w:t>
      </w:r>
      <w:r>
        <w:rPr>
          <w:rFonts w:ascii="Verdana" w:eastAsia="Times New Roman" w:hAnsi="Verdana" w:cs="Verdana"/>
          <w:bCs/>
          <w:color w:val="00000A"/>
          <w:sz w:val="22"/>
          <w:szCs w:val="22"/>
          <w:lang w:bidi="ar-SA"/>
        </w:rPr>
        <w:t xml:space="preserve"> у Деспотовцу и селима, руководиоца издвојеног одељења у Ресавици, координатора за васпитно образовни рад медицинских сестра-васпитача (јасле) у Деспотовцу,</w:t>
      </w:r>
      <w:r>
        <w:rPr>
          <w:rFonts w:ascii="Verdana" w:eastAsia="Times New Roman" w:hAnsi="Verdana" w:cs="Verdana"/>
          <w:color w:val="00000A"/>
          <w:sz w:val="22"/>
          <w:szCs w:val="22"/>
          <w:lang w:bidi="ar-SA"/>
        </w:rPr>
        <w:t xml:space="preserve">  послови сарадника за унапређење превентивне здравствене заштите, сарадника за исхрану-нутриционисте, послови васпитача и послови  медицинских сестара-васпитача.</w:t>
      </w:r>
    </w:p>
    <w:p w:rsidR="00100534" w:rsidRDefault="00100534" w:rsidP="008B3D36">
      <w:pPr>
        <w:pStyle w:val="Standard"/>
        <w:widowControl/>
        <w:ind w:left="-851" w:right="-427" w:firstLine="375"/>
        <w:jc w:val="both"/>
      </w:pPr>
      <w:r>
        <w:rPr>
          <w:rFonts w:ascii="Verdana" w:eastAsia="Times New Roman" w:hAnsi="Verdana" w:cs="Verdana"/>
          <w:color w:val="00000A"/>
          <w:sz w:val="22"/>
          <w:szCs w:val="22"/>
          <w:lang w:bidi="ar-SA"/>
        </w:rPr>
        <w:t>У оквиру Службе правних послова обављају се послови секретара установе и дипломираног правника за правне, кадровске и админстративне послове.</w:t>
      </w:r>
    </w:p>
    <w:p w:rsidR="00100534" w:rsidRDefault="00100534" w:rsidP="008B3D36">
      <w:pPr>
        <w:pStyle w:val="Standard"/>
        <w:widowControl/>
        <w:ind w:left="-851" w:right="-427" w:firstLine="285"/>
        <w:jc w:val="both"/>
        <w:rPr>
          <w:rFonts w:ascii="Verdana" w:eastAsia="Times New Roman" w:hAnsi="Verdana" w:cs="Verdana"/>
          <w:color w:val="00000A"/>
          <w:sz w:val="22"/>
          <w:szCs w:val="22"/>
          <w:lang w:bidi="ar-SA"/>
        </w:rPr>
      </w:pPr>
      <w:r>
        <w:rPr>
          <w:rFonts w:ascii="Verdana" w:eastAsia="Times New Roman" w:hAnsi="Verdana" w:cs="Verdana"/>
          <w:color w:val="00000A"/>
          <w:sz w:val="22"/>
          <w:szCs w:val="22"/>
          <w:lang w:bidi="ar-SA"/>
        </w:rPr>
        <w:t>У оквиру Финансијско-рачуноводствене службе обављају се послови  руководиоца финансијско-рачуноводствених послова, дипломираног економисте за финансијско-рачуноводствене послове, референта за финансијско-рачуноводствене послове (материјално-финансијски књиговођа) и контисте-рачуноводственог референта.</w:t>
      </w:r>
    </w:p>
    <w:p w:rsidR="00100534" w:rsidRDefault="00100534" w:rsidP="008B3D36">
      <w:pPr>
        <w:pStyle w:val="Standard"/>
        <w:widowControl/>
        <w:ind w:left="-851" w:right="-427" w:firstLine="255"/>
        <w:jc w:val="both"/>
        <w:rPr>
          <w:rFonts w:ascii="Verdana" w:eastAsia="Times New Roman" w:hAnsi="Verdana" w:cs="Verdana"/>
          <w:color w:val="00000A"/>
          <w:sz w:val="22"/>
          <w:szCs w:val="22"/>
          <w:lang w:bidi="ar-SA"/>
        </w:rPr>
      </w:pPr>
      <w:r>
        <w:rPr>
          <w:rFonts w:ascii="Verdana" w:eastAsia="Times New Roman" w:hAnsi="Verdana" w:cs="Verdana"/>
          <w:color w:val="00000A"/>
          <w:sz w:val="22"/>
          <w:szCs w:val="22"/>
          <w:lang w:bidi="ar-SA"/>
        </w:rPr>
        <w:t xml:space="preserve">У оквиру Службе набавке обављају се послови  руководиоца послова јавних набавки и послови магационера/економа.  </w:t>
      </w:r>
    </w:p>
    <w:p w:rsidR="00100534" w:rsidRDefault="00100534" w:rsidP="008B3D36">
      <w:pPr>
        <w:pStyle w:val="Standard"/>
        <w:widowControl/>
        <w:ind w:left="-851" w:right="-427" w:firstLine="285"/>
        <w:jc w:val="both"/>
      </w:pPr>
      <w:r>
        <w:rPr>
          <w:rFonts w:ascii="Verdana" w:eastAsia="Times New Roman" w:hAnsi="Verdana" w:cs="Verdana"/>
          <w:color w:val="00000A"/>
          <w:sz w:val="22"/>
          <w:szCs w:val="22"/>
          <w:lang w:bidi="ar-SA"/>
        </w:rPr>
        <w:t xml:space="preserve">У оквиру Службе припреме и сервирања хране обављају се послови  шефа кухиње, кувара/посластичара и послови сервирке.                       </w:t>
      </w:r>
      <w:r>
        <w:rPr>
          <w:rFonts w:ascii="Verdana" w:eastAsia="Times New Roman" w:hAnsi="Verdana" w:cs="Verdana"/>
          <w:b/>
          <w:bCs/>
          <w:color w:val="00000A"/>
          <w:sz w:val="22"/>
          <w:szCs w:val="22"/>
          <w:lang w:bidi="ar-SA"/>
        </w:rPr>
        <w:t xml:space="preserve"> </w:t>
      </w:r>
    </w:p>
    <w:p w:rsidR="00100534" w:rsidRDefault="00100534" w:rsidP="008B3D36">
      <w:pPr>
        <w:pStyle w:val="Standard"/>
        <w:widowControl/>
        <w:ind w:left="-851" w:right="-427" w:firstLine="225"/>
        <w:jc w:val="both"/>
      </w:pPr>
      <w:r>
        <w:rPr>
          <w:rFonts w:ascii="Verdana" w:eastAsia="Times New Roman" w:hAnsi="Verdana" w:cs="Verdana"/>
          <w:color w:val="00000A"/>
          <w:sz w:val="22"/>
          <w:szCs w:val="22"/>
          <w:lang w:bidi="ar-SA"/>
        </w:rPr>
        <w:t xml:space="preserve"> У оквиру Службе за хигијену и техничко одржавање обављају се послови домара/мајстора одржавања, возача, и послови спремачица.     </w:t>
      </w:r>
    </w:p>
    <w:p w:rsidR="009866BF" w:rsidRDefault="00100534" w:rsidP="009866BF">
      <w:pPr>
        <w:pStyle w:val="Standard"/>
        <w:widowControl/>
        <w:ind w:left="-851" w:right="-427" w:firstLine="285"/>
        <w:jc w:val="both"/>
        <w:rPr>
          <w:rFonts w:ascii="Verdana" w:eastAsia="Times New Roman" w:hAnsi="Verdana" w:cs="Verdana"/>
          <w:color w:val="00000A"/>
          <w:sz w:val="22"/>
          <w:szCs w:val="22"/>
          <w:lang w:val="sr-Cyrl-RS" w:bidi="ar-SA"/>
        </w:rPr>
      </w:pPr>
      <w:r>
        <w:rPr>
          <w:rFonts w:ascii="Verdana" w:eastAsia="Times New Roman" w:hAnsi="Verdana" w:cs="Verdana"/>
          <w:color w:val="00000A"/>
          <w:sz w:val="22"/>
          <w:szCs w:val="22"/>
          <w:lang w:bidi="ar-SA"/>
        </w:rPr>
        <w:t xml:space="preserve">Укупан број запослених и радно ангажованих лица у П.У.''Рада Миљковић'' Деспотовац износи </w:t>
      </w:r>
      <w:r w:rsidR="00AD7BDF">
        <w:rPr>
          <w:rFonts w:ascii="Verdana" w:eastAsia="Times New Roman" w:hAnsi="Verdana" w:cs="Verdana"/>
          <w:b/>
          <w:bCs/>
          <w:color w:val="00000A"/>
          <w:sz w:val="22"/>
          <w:szCs w:val="22"/>
          <w:lang w:val="sr-Cyrl-RS" w:bidi="ar-SA"/>
        </w:rPr>
        <w:t>90</w:t>
      </w:r>
      <w:r>
        <w:rPr>
          <w:rFonts w:ascii="Verdana" w:eastAsia="Times New Roman" w:hAnsi="Verdana" w:cs="Verdana"/>
          <w:b/>
          <w:bCs/>
          <w:color w:val="00000A"/>
          <w:sz w:val="22"/>
          <w:szCs w:val="22"/>
          <w:lang w:bidi="ar-SA"/>
        </w:rPr>
        <w:t xml:space="preserve"> запослена </w:t>
      </w:r>
      <w:r>
        <w:rPr>
          <w:rFonts w:ascii="Verdana" w:eastAsia="Times New Roman" w:hAnsi="Verdana" w:cs="Verdana"/>
          <w:color w:val="00000A"/>
          <w:sz w:val="22"/>
          <w:szCs w:val="22"/>
          <w:lang w:bidi="ar-SA"/>
        </w:rPr>
        <w:t>(100%).</w:t>
      </w:r>
      <w:r w:rsidR="009866BF">
        <w:rPr>
          <w:rFonts w:ascii="Verdana" w:eastAsia="Times New Roman" w:hAnsi="Verdana" w:cs="Verdana"/>
          <w:color w:val="00000A"/>
          <w:sz w:val="22"/>
          <w:szCs w:val="22"/>
          <w:lang w:val="sr-Cyrl-RS" w:bidi="ar-SA"/>
        </w:rPr>
        <w:t xml:space="preserve"> </w:t>
      </w:r>
    </w:p>
    <w:p w:rsidR="00100534" w:rsidRDefault="00100534" w:rsidP="009866BF">
      <w:pPr>
        <w:pStyle w:val="Standard"/>
        <w:widowControl/>
        <w:ind w:left="-851" w:right="-427" w:firstLine="285"/>
        <w:jc w:val="both"/>
        <w:rPr>
          <w:rFonts w:ascii="Verdana" w:hAnsi="Verdana"/>
          <w:sz w:val="22"/>
          <w:szCs w:val="22"/>
          <w:lang w:val="sr-Cyrl-RS"/>
        </w:rPr>
      </w:pPr>
      <w:r>
        <w:rPr>
          <w:rFonts w:ascii="Verdana" w:hAnsi="Verdana"/>
          <w:sz w:val="22"/>
          <w:szCs w:val="22"/>
        </w:rPr>
        <w:t xml:space="preserve"> Од укупног броја запослених: </w:t>
      </w:r>
      <w:r w:rsidR="00AD7BDF">
        <w:rPr>
          <w:rFonts w:ascii="Verdana" w:hAnsi="Verdana"/>
          <w:sz w:val="22"/>
          <w:szCs w:val="22"/>
          <w:lang w:val="sr-Cyrl-RS"/>
        </w:rPr>
        <w:t>8</w:t>
      </w:r>
      <w:r>
        <w:rPr>
          <w:rFonts w:ascii="Verdana" w:hAnsi="Verdana"/>
          <w:sz w:val="22"/>
          <w:szCs w:val="22"/>
        </w:rPr>
        <w:t xml:space="preserve"> мушкараца (8,</w:t>
      </w:r>
      <w:r w:rsidR="00AD7BDF">
        <w:rPr>
          <w:rFonts w:ascii="Verdana" w:hAnsi="Verdana"/>
          <w:sz w:val="22"/>
          <w:szCs w:val="22"/>
          <w:lang w:val="sr-Cyrl-RS"/>
        </w:rPr>
        <w:t>88</w:t>
      </w:r>
      <w:r>
        <w:rPr>
          <w:rFonts w:ascii="Verdana" w:hAnsi="Verdana"/>
          <w:sz w:val="22"/>
          <w:szCs w:val="22"/>
        </w:rPr>
        <w:t>%</w:t>
      </w:r>
      <w:r w:rsidR="007B4D77">
        <w:rPr>
          <w:rFonts w:ascii="Verdana" w:hAnsi="Verdana"/>
          <w:sz w:val="22"/>
          <w:szCs w:val="22"/>
          <w:lang w:val="sr-Cyrl-RS"/>
        </w:rPr>
        <w:t xml:space="preserve"> чине мушкарци</w:t>
      </w:r>
      <w:r>
        <w:rPr>
          <w:rFonts w:ascii="Verdana" w:hAnsi="Verdana"/>
          <w:sz w:val="22"/>
          <w:szCs w:val="22"/>
        </w:rPr>
        <w:t>) и 8</w:t>
      </w:r>
      <w:r w:rsidR="00AD7BDF">
        <w:rPr>
          <w:rFonts w:ascii="Verdana" w:hAnsi="Verdana"/>
          <w:sz w:val="22"/>
          <w:szCs w:val="22"/>
          <w:lang w:val="sr-Cyrl-RS"/>
        </w:rPr>
        <w:t>2</w:t>
      </w:r>
      <w:r>
        <w:rPr>
          <w:rFonts w:ascii="Verdana" w:hAnsi="Verdana"/>
          <w:sz w:val="22"/>
          <w:szCs w:val="22"/>
        </w:rPr>
        <w:t xml:space="preserve"> жена (91,</w:t>
      </w:r>
      <w:r w:rsidR="007B4D77">
        <w:rPr>
          <w:rFonts w:ascii="Verdana" w:hAnsi="Verdana"/>
          <w:sz w:val="22"/>
          <w:szCs w:val="22"/>
          <w:lang w:val="sr-Cyrl-RS"/>
        </w:rPr>
        <w:t>11</w:t>
      </w:r>
      <w:r>
        <w:rPr>
          <w:rFonts w:ascii="Verdana" w:hAnsi="Verdana"/>
          <w:sz w:val="22"/>
          <w:szCs w:val="22"/>
        </w:rPr>
        <w:t>% чине жене).</w:t>
      </w:r>
    </w:p>
    <w:p w:rsidR="009866BF" w:rsidRPr="009866BF" w:rsidRDefault="009866BF" w:rsidP="009866BF">
      <w:pPr>
        <w:pStyle w:val="Standard"/>
        <w:widowControl/>
        <w:ind w:left="-851" w:right="-427" w:firstLine="285"/>
        <w:jc w:val="both"/>
        <w:rPr>
          <w:lang w:val="sr-Cyrl-RS"/>
        </w:rPr>
      </w:pPr>
    </w:p>
    <w:p w:rsidR="00100534" w:rsidRDefault="00100534" w:rsidP="009866BF">
      <w:pPr>
        <w:pStyle w:val="Standard"/>
        <w:spacing w:after="120"/>
      </w:pPr>
      <w:r>
        <w:rPr>
          <w:rFonts w:ascii="Verdana" w:hAnsi="Verdana"/>
          <w:b/>
          <w:bCs/>
          <w:sz w:val="22"/>
          <w:szCs w:val="22"/>
        </w:rPr>
        <w:t>Број чланова  и полна заступљеност у органу управљања</w:t>
      </w:r>
    </w:p>
    <w:tbl>
      <w:tblPr>
        <w:tblW w:w="10490" w:type="dxa"/>
        <w:tblInd w:w="-743" w:type="dxa"/>
        <w:tblLayout w:type="fixed"/>
        <w:tblCellMar>
          <w:left w:w="10" w:type="dxa"/>
          <w:right w:w="10" w:type="dxa"/>
        </w:tblCellMar>
        <w:tblLook w:val="04A0" w:firstRow="1" w:lastRow="0" w:firstColumn="1" w:lastColumn="0" w:noHBand="0" w:noVBand="1"/>
      </w:tblPr>
      <w:tblGrid>
        <w:gridCol w:w="2836"/>
        <w:gridCol w:w="3389"/>
        <w:gridCol w:w="2085"/>
        <w:gridCol w:w="2180"/>
      </w:tblGrid>
      <w:tr w:rsidR="00100534" w:rsidTr="008B3D36">
        <w:tc>
          <w:tcPr>
            <w:tcW w:w="2836"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100534" w:rsidRDefault="00100534">
            <w:pPr>
              <w:pStyle w:val="Standard"/>
              <w:rPr>
                <w:rFonts w:ascii="Verdana" w:hAnsi="Verdana"/>
                <w:sz w:val="22"/>
                <w:szCs w:val="22"/>
              </w:rPr>
            </w:pPr>
            <w:r>
              <w:rPr>
                <w:rFonts w:ascii="Verdana" w:hAnsi="Verdana"/>
                <w:sz w:val="22"/>
                <w:szCs w:val="22"/>
              </w:rPr>
              <w:t>Управни одбор</w:t>
            </w:r>
          </w:p>
          <w:p w:rsidR="00100534" w:rsidRDefault="00100534">
            <w:pPr>
              <w:pStyle w:val="Standard"/>
              <w:rPr>
                <w:rFonts w:ascii="Verdana" w:hAnsi="Verdana"/>
                <w:sz w:val="22"/>
                <w:szCs w:val="22"/>
              </w:rPr>
            </w:pPr>
          </w:p>
        </w:tc>
        <w:tc>
          <w:tcPr>
            <w:tcW w:w="338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sz w:val="22"/>
                <w:szCs w:val="22"/>
              </w:rPr>
            </w:pPr>
            <w:r>
              <w:rPr>
                <w:rFonts w:ascii="Verdana" w:hAnsi="Verdana"/>
                <w:sz w:val="22"/>
                <w:szCs w:val="22"/>
              </w:rPr>
              <w:t>Мушкарци</w:t>
            </w:r>
          </w:p>
        </w:tc>
        <w:tc>
          <w:tcPr>
            <w:tcW w:w="208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sz w:val="22"/>
                <w:szCs w:val="22"/>
              </w:rPr>
            </w:pPr>
            <w:r>
              <w:rPr>
                <w:rFonts w:ascii="Verdana" w:hAnsi="Verdana"/>
                <w:sz w:val="22"/>
                <w:szCs w:val="22"/>
              </w:rPr>
              <w:t>Жене</w:t>
            </w:r>
          </w:p>
        </w:tc>
        <w:tc>
          <w:tcPr>
            <w:tcW w:w="2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Default="00100534">
            <w:pPr>
              <w:pStyle w:val="Standard"/>
              <w:rPr>
                <w:rFonts w:ascii="Verdana" w:hAnsi="Verdana"/>
                <w:sz w:val="22"/>
                <w:szCs w:val="22"/>
              </w:rPr>
            </w:pPr>
            <w:r>
              <w:rPr>
                <w:rFonts w:ascii="Verdana" w:hAnsi="Verdana"/>
                <w:sz w:val="22"/>
                <w:szCs w:val="22"/>
              </w:rPr>
              <w:t>Укупно</w:t>
            </w:r>
          </w:p>
        </w:tc>
      </w:tr>
      <w:tr w:rsidR="00100534" w:rsidTr="008B3D36">
        <w:tc>
          <w:tcPr>
            <w:tcW w:w="2836"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rPr>
                <w:rFonts w:ascii="Verdana" w:hAnsi="Verdana"/>
                <w:sz w:val="22"/>
                <w:szCs w:val="22"/>
              </w:rPr>
            </w:pPr>
            <w:r>
              <w:rPr>
                <w:rFonts w:ascii="Verdana" w:hAnsi="Verdana"/>
                <w:sz w:val="22"/>
                <w:szCs w:val="22"/>
              </w:rPr>
              <w:t xml:space="preserve"> </w:t>
            </w:r>
          </w:p>
        </w:tc>
        <w:tc>
          <w:tcPr>
            <w:tcW w:w="338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AD7BDF" w:rsidRDefault="00100534" w:rsidP="00AD7BDF">
            <w:pPr>
              <w:pStyle w:val="Standard"/>
              <w:rPr>
                <w:rFonts w:ascii="Verdana" w:hAnsi="Verdana"/>
                <w:sz w:val="22"/>
                <w:szCs w:val="22"/>
                <w:lang w:val="sr-Cyrl-RS"/>
              </w:rPr>
            </w:pPr>
            <w:r>
              <w:rPr>
                <w:rFonts w:ascii="Verdana" w:hAnsi="Verdana"/>
                <w:sz w:val="22"/>
                <w:szCs w:val="22"/>
              </w:rPr>
              <w:t xml:space="preserve"> </w:t>
            </w:r>
            <w:r w:rsidR="00AD7BDF">
              <w:rPr>
                <w:rFonts w:ascii="Verdana" w:hAnsi="Verdana"/>
                <w:sz w:val="22"/>
                <w:szCs w:val="22"/>
                <w:lang w:val="sr-Cyrl-RS"/>
              </w:rPr>
              <w:t>2</w:t>
            </w:r>
          </w:p>
        </w:tc>
        <w:tc>
          <w:tcPr>
            <w:tcW w:w="208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AD7BDF" w:rsidRDefault="00AD7BDF">
            <w:pPr>
              <w:pStyle w:val="Standard"/>
              <w:rPr>
                <w:rFonts w:ascii="Verdana" w:hAnsi="Verdana"/>
                <w:sz w:val="22"/>
                <w:szCs w:val="22"/>
                <w:lang w:val="sr-Cyrl-RS"/>
              </w:rPr>
            </w:pPr>
            <w:r>
              <w:rPr>
                <w:rFonts w:ascii="Verdana" w:hAnsi="Verdana"/>
                <w:sz w:val="22"/>
                <w:szCs w:val="22"/>
                <w:lang w:val="sr-Cyrl-RS"/>
              </w:rPr>
              <w:t>7</w:t>
            </w:r>
          </w:p>
        </w:tc>
        <w:tc>
          <w:tcPr>
            <w:tcW w:w="21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Default="00100534">
            <w:pPr>
              <w:pStyle w:val="Standard"/>
              <w:rPr>
                <w:rFonts w:ascii="Verdana" w:hAnsi="Verdana"/>
                <w:sz w:val="22"/>
                <w:szCs w:val="22"/>
              </w:rPr>
            </w:pPr>
            <w:r>
              <w:rPr>
                <w:rFonts w:ascii="Verdana" w:hAnsi="Verdana"/>
                <w:sz w:val="22"/>
                <w:szCs w:val="22"/>
              </w:rPr>
              <w:t xml:space="preserve"> 9</w:t>
            </w:r>
          </w:p>
        </w:tc>
      </w:tr>
    </w:tbl>
    <w:p w:rsidR="009866BF" w:rsidRDefault="009866BF" w:rsidP="00100534">
      <w:pPr>
        <w:pStyle w:val="Standard"/>
        <w:jc w:val="center"/>
        <w:rPr>
          <w:rFonts w:ascii="Verdana" w:hAnsi="Verdana"/>
          <w:b/>
          <w:bCs/>
          <w:sz w:val="22"/>
          <w:szCs w:val="22"/>
          <w:lang w:val="sr-Cyrl-RS"/>
        </w:rPr>
      </w:pPr>
    </w:p>
    <w:p w:rsidR="00100534" w:rsidRDefault="00100534" w:rsidP="00100534">
      <w:pPr>
        <w:pStyle w:val="Standard"/>
        <w:jc w:val="center"/>
        <w:rPr>
          <w:rFonts w:ascii="Verdana" w:hAnsi="Verdana"/>
          <w:b/>
          <w:bCs/>
          <w:sz w:val="22"/>
          <w:szCs w:val="22"/>
        </w:rPr>
      </w:pPr>
      <w:r>
        <w:rPr>
          <w:rFonts w:ascii="Verdana" w:hAnsi="Verdana"/>
          <w:b/>
          <w:bCs/>
          <w:sz w:val="22"/>
          <w:szCs w:val="22"/>
        </w:rPr>
        <w:t>Старосна структура запослених:</w:t>
      </w:r>
    </w:p>
    <w:p w:rsidR="00100534" w:rsidRDefault="00100534" w:rsidP="00100534">
      <w:pPr>
        <w:pStyle w:val="Standard"/>
        <w:rPr>
          <w:rFonts w:ascii="Verdana" w:hAnsi="Verdana"/>
          <w:sz w:val="22"/>
          <w:szCs w:val="22"/>
        </w:rPr>
      </w:pP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Укупно: </w:t>
      </w:r>
      <w:r w:rsidRPr="00AD7BDF">
        <w:rPr>
          <w:rFonts w:ascii="Verdana" w:hAnsi="Verdana"/>
          <w:b/>
          <w:sz w:val="22"/>
          <w:szCs w:val="22"/>
          <w:lang w:val="sr-Cyrl-RS"/>
        </w:rPr>
        <w:t>1</w:t>
      </w:r>
      <w:r w:rsidRPr="00AD7BDF">
        <w:rPr>
          <w:rFonts w:ascii="Verdana" w:hAnsi="Verdana"/>
          <w:b/>
          <w:sz w:val="22"/>
          <w:szCs w:val="22"/>
          <w:lang w:val="sr-Latn-CS"/>
        </w:rPr>
        <w:t>4</w:t>
      </w:r>
      <w:r w:rsidRPr="00AD7BDF">
        <w:rPr>
          <w:rFonts w:ascii="Verdana" w:hAnsi="Verdana"/>
          <w:sz w:val="22"/>
          <w:szCs w:val="22"/>
          <w:lang w:val="sr-Cyrl-RS"/>
        </w:rPr>
        <w:t xml:space="preserve"> (</w:t>
      </w:r>
      <w:r w:rsidRPr="00AD7BDF">
        <w:rPr>
          <w:rFonts w:ascii="Verdana" w:hAnsi="Verdana"/>
          <w:sz w:val="22"/>
          <w:szCs w:val="22"/>
        </w:rPr>
        <w:t>15,55</w:t>
      </w:r>
      <w:r w:rsidRPr="00AD7BDF">
        <w:rPr>
          <w:rFonts w:ascii="Verdana" w:hAnsi="Verdana"/>
          <w:sz w:val="22"/>
          <w:szCs w:val="22"/>
          <w:lang w:val="sr-Cyrl-RS"/>
        </w:rPr>
        <w:t xml:space="preserve">%)       </w:t>
      </w:r>
      <w:r w:rsidRPr="00AD7BDF">
        <w:rPr>
          <w:rFonts w:ascii="Verdana" w:hAnsi="Verdana"/>
          <w:sz w:val="22"/>
          <w:szCs w:val="22"/>
        </w:rPr>
        <w:t xml:space="preserve">    </w:t>
      </w:r>
      <w:r>
        <w:rPr>
          <w:rFonts w:ascii="Verdana" w:hAnsi="Verdana"/>
          <w:sz w:val="22"/>
          <w:szCs w:val="22"/>
          <w:lang w:val="sr-Cyrl-RS"/>
        </w:rPr>
        <w:t xml:space="preserve">     </w:t>
      </w:r>
      <w:r w:rsidRPr="00AD7BDF">
        <w:rPr>
          <w:rFonts w:ascii="Verdana" w:hAnsi="Verdana"/>
          <w:sz w:val="22"/>
          <w:szCs w:val="22"/>
        </w:rPr>
        <w:t xml:space="preserve">   </w:t>
      </w:r>
      <w:r>
        <w:rPr>
          <w:rFonts w:ascii="Verdana" w:hAnsi="Verdana"/>
          <w:sz w:val="22"/>
          <w:szCs w:val="22"/>
          <w:lang w:val="sr-Cyrl-RS"/>
        </w:rPr>
        <w:t xml:space="preserve">  </w:t>
      </w:r>
      <w:r w:rsidRPr="00AD7BDF">
        <w:rPr>
          <w:rFonts w:ascii="Verdana" w:hAnsi="Verdana"/>
          <w:sz w:val="22"/>
          <w:szCs w:val="22"/>
          <w:lang w:val="sr-Cyrl-RS"/>
        </w:rPr>
        <w:t xml:space="preserve">   Од 21-30 година живота </w:t>
      </w: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 Ж: 1</w:t>
      </w:r>
      <w:r w:rsidRPr="00AD7BDF">
        <w:rPr>
          <w:rFonts w:ascii="Verdana" w:hAnsi="Verdana"/>
          <w:sz w:val="22"/>
          <w:szCs w:val="22"/>
          <w:lang w:val="sr-Latn-CS"/>
        </w:rPr>
        <w:t>4</w:t>
      </w:r>
      <w:r w:rsidRPr="00AD7BDF">
        <w:rPr>
          <w:rFonts w:ascii="Verdana" w:hAnsi="Verdana"/>
          <w:sz w:val="22"/>
          <w:szCs w:val="22"/>
          <w:lang w:val="sr-Cyrl-RS"/>
        </w:rPr>
        <w:t xml:space="preserve"> (</w:t>
      </w:r>
      <w:r w:rsidRPr="00AD7BDF">
        <w:rPr>
          <w:rFonts w:ascii="Verdana" w:hAnsi="Verdana"/>
          <w:sz w:val="22"/>
          <w:szCs w:val="22"/>
        </w:rPr>
        <w:t>10</w:t>
      </w:r>
      <w:r w:rsidRPr="00AD7BDF">
        <w:rPr>
          <w:rFonts w:ascii="Verdana" w:hAnsi="Verdana"/>
          <w:sz w:val="22"/>
          <w:szCs w:val="22"/>
          <w:lang w:val="sr-Cyrl-RS"/>
        </w:rPr>
        <w:t>0 %)</w:t>
      </w: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 М: 0 (0 %)</w:t>
      </w:r>
    </w:p>
    <w:p w:rsidR="00AD7BDF" w:rsidRPr="00AD7BDF" w:rsidRDefault="00AD7BDF" w:rsidP="00AD7BDF">
      <w:pPr>
        <w:pStyle w:val="Standard"/>
        <w:rPr>
          <w:rFonts w:ascii="Verdana" w:hAnsi="Verdana"/>
          <w:sz w:val="22"/>
          <w:szCs w:val="22"/>
          <w:lang w:val="sr-Cyrl-RS"/>
        </w:rPr>
      </w:pP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Укупно: </w:t>
      </w:r>
      <w:r w:rsidRPr="00AD7BDF">
        <w:rPr>
          <w:rFonts w:ascii="Verdana" w:hAnsi="Verdana"/>
          <w:b/>
          <w:sz w:val="22"/>
          <w:szCs w:val="22"/>
        </w:rPr>
        <w:t xml:space="preserve">32 </w:t>
      </w:r>
      <w:r w:rsidRPr="00AD7BDF">
        <w:rPr>
          <w:rFonts w:ascii="Verdana" w:hAnsi="Verdana"/>
          <w:sz w:val="22"/>
          <w:szCs w:val="22"/>
          <w:lang w:val="sr-Cyrl-RS"/>
        </w:rPr>
        <w:t xml:space="preserve"> (</w:t>
      </w:r>
      <w:r w:rsidRPr="00AD7BDF">
        <w:rPr>
          <w:rFonts w:ascii="Verdana" w:hAnsi="Verdana"/>
          <w:sz w:val="22"/>
          <w:szCs w:val="22"/>
        </w:rPr>
        <w:t>35,55</w:t>
      </w:r>
      <w:r w:rsidRPr="00AD7BDF">
        <w:rPr>
          <w:rFonts w:ascii="Verdana" w:hAnsi="Verdana"/>
          <w:sz w:val="22"/>
          <w:szCs w:val="22"/>
          <w:lang w:val="sr-Cyrl-RS"/>
        </w:rPr>
        <w:t xml:space="preserve"> %)        </w:t>
      </w:r>
      <w:r w:rsidRPr="00AD7BDF">
        <w:rPr>
          <w:rFonts w:ascii="Verdana" w:hAnsi="Verdana"/>
          <w:sz w:val="22"/>
          <w:szCs w:val="22"/>
        </w:rPr>
        <w:t xml:space="preserve">     </w:t>
      </w:r>
      <w:r>
        <w:rPr>
          <w:rFonts w:ascii="Verdana" w:hAnsi="Verdana"/>
          <w:sz w:val="22"/>
          <w:szCs w:val="22"/>
          <w:lang w:val="sr-Cyrl-RS"/>
        </w:rPr>
        <w:t xml:space="preserve">      </w:t>
      </w:r>
      <w:r w:rsidRPr="00AD7BDF">
        <w:rPr>
          <w:rFonts w:ascii="Verdana" w:hAnsi="Verdana"/>
          <w:sz w:val="22"/>
          <w:szCs w:val="22"/>
          <w:lang w:val="sr-Cyrl-RS"/>
        </w:rPr>
        <w:t xml:space="preserve">  Од 31-40 година живота</w:t>
      </w: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Ж: </w:t>
      </w:r>
      <w:r w:rsidRPr="00AD7BDF">
        <w:rPr>
          <w:rFonts w:ascii="Verdana" w:hAnsi="Verdana"/>
          <w:sz w:val="22"/>
          <w:szCs w:val="22"/>
        </w:rPr>
        <w:t>26</w:t>
      </w:r>
      <w:r w:rsidRPr="00AD7BDF">
        <w:rPr>
          <w:rFonts w:ascii="Verdana" w:hAnsi="Verdana"/>
          <w:sz w:val="22"/>
          <w:szCs w:val="22"/>
          <w:lang w:val="sr-Cyrl-RS"/>
        </w:rPr>
        <w:t xml:space="preserve">  (</w:t>
      </w:r>
      <w:r w:rsidRPr="00AD7BDF">
        <w:rPr>
          <w:rFonts w:ascii="Verdana" w:hAnsi="Verdana"/>
          <w:sz w:val="22"/>
          <w:szCs w:val="22"/>
        </w:rPr>
        <w:t xml:space="preserve"> 81,25%</w:t>
      </w:r>
      <w:r w:rsidRPr="00AD7BDF">
        <w:rPr>
          <w:rFonts w:ascii="Verdana" w:hAnsi="Verdana"/>
          <w:sz w:val="22"/>
          <w:szCs w:val="22"/>
          <w:lang w:val="sr-Cyrl-RS"/>
        </w:rPr>
        <w:t>)</w:t>
      </w: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М: 6 </w:t>
      </w:r>
      <w:r w:rsidRPr="00AD7BDF">
        <w:rPr>
          <w:rFonts w:ascii="Verdana" w:hAnsi="Verdana"/>
          <w:sz w:val="22"/>
          <w:szCs w:val="22"/>
        </w:rPr>
        <w:t>(18,75</w:t>
      </w:r>
      <w:r w:rsidRPr="00AD7BDF">
        <w:rPr>
          <w:rFonts w:ascii="Verdana" w:hAnsi="Verdana"/>
          <w:sz w:val="22"/>
          <w:szCs w:val="22"/>
          <w:lang w:val="sr-Cyrl-RS"/>
        </w:rPr>
        <w:t>%)</w:t>
      </w:r>
    </w:p>
    <w:p w:rsidR="00AD7BDF" w:rsidRPr="00AD7BDF" w:rsidRDefault="00AD7BDF" w:rsidP="00AD7BDF">
      <w:pPr>
        <w:pStyle w:val="Standard"/>
        <w:rPr>
          <w:rFonts w:ascii="Verdana" w:hAnsi="Verdana"/>
          <w:sz w:val="22"/>
          <w:szCs w:val="22"/>
          <w:lang w:val="sr-Cyrl-RS"/>
        </w:rPr>
      </w:pP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Укупно: </w:t>
      </w:r>
      <w:r w:rsidRPr="00AD7BDF">
        <w:rPr>
          <w:rFonts w:ascii="Verdana" w:hAnsi="Verdana"/>
          <w:b/>
          <w:sz w:val="22"/>
          <w:szCs w:val="22"/>
        </w:rPr>
        <w:t>23</w:t>
      </w:r>
      <w:r w:rsidRPr="00AD7BDF">
        <w:rPr>
          <w:rFonts w:ascii="Verdana" w:hAnsi="Verdana"/>
          <w:sz w:val="22"/>
          <w:szCs w:val="22"/>
          <w:lang w:val="sr-Cyrl-RS"/>
        </w:rPr>
        <w:t xml:space="preserve"> (</w:t>
      </w:r>
      <w:r w:rsidRPr="00AD7BDF">
        <w:rPr>
          <w:rFonts w:ascii="Verdana" w:hAnsi="Verdana"/>
          <w:sz w:val="22"/>
          <w:szCs w:val="22"/>
        </w:rPr>
        <w:t>25,55</w:t>
      </w:r>
      <w:r w:rsidRPr="00AD7BDF">
        <w:rPr>
          <w:rFonts w:ascii="Verdana" w:hAnsi="Verdana"/>
          <w:sz w:val="22"/>
          <w:szCs w:val="22"/>
          <w:lang w:val="sr-Cyrl-RS"/>
        </w:rPr>
        <w:t xml:space="preserve">%)          </w:t>
      </w:r>
      <w:r w:rsidRPr="00AD7BDF">
        <w:rPr>
          <w:rFonts w:ascii="Verdana" w:hAnsi="Verdana"/>
          <w:sz w:val="22"/>
          <w:szCs w:val="22"/>
        </w:rPr>
        <w:t xml:space="preserve">      </w:t>
      </w:r>
      <w:r>
        <w:rPr>
          <w:rFonts w:ascii="Verdana" w:hAnsi="Verdana"/>
          <w:sz w:val="22"/>
          <w:szCs w:val="22"/>
          <w:lang w:val="sr-Cyrl-RS"/>
        </w:rPr>
        <w:t xml:space="preserve">       </w:t>
      </w:r>
      <w:r w:rsidRPr="00AD7BDF">
        <w:rPr>
          <w:rFonts w:ascii="Verdana" w:hAnsi="Verdana"/>
          <w:sz w:val="22"/>
          <w:szCs w:val="22"/>
          <w:lang w:val="sr-Cyrl-RS"/>
        </w:rPr>
        <w:t>Од 41-50 година живота</w:t>
      </w: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Ж: </w:t>
      </w:r>
      <w:r w:rsidRPr="00AD7BDF">
        <w:rPr>
          <w:rFonts w:ascii="Verdana" w:hAnsi="Verdana"/>
          <w:sz w:val="22"/>
          <w:szCs w:val="22"/>
        </w:rPr>
        <w:t>22</w:t>
      </w:r>
      <w:r w:rsidRPr="00AD7BDF">
        <w:rPr>
          <w:rFonts w:ascii="Verdana" w:hAnsi="Verdana"/>
          <w:sz w:val="22"/>
          <w:szCs w:val="22"/>
          <w:lang w:val="sr-Cyrl-RS"/>
        </w:rPr>
        <w:t xml:space="preserve"> ( </w:t>
      </w:r>
      <w:r w:rsidRPr="00AD7BDF">
        <w:rPr>
          <w:rFonts w:ascii="Verdana" w:hAnsi="Verdana"/>
          <w:sz w:val="22"/>
          <w:szCs w:val="22"/>
        </w:rPr>
        <w:t>95,65</w:t>
      </w:r>
      <w:r w:rsidRPr="00AD7BDF">
        <w:rPr>
          <w:rFonts w:ascii="Verdana" w:hAnsi="Verdana"/>
          <w:sz w:val="22"/>
          <w:szCs w:val="22"/>
          <w:lang w:val="sr-Cyrl-RS"/>
        </w:rPr>
        <w:t xml:space="preserve"> %)</w:t>
      </w: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М:  </w:t>
      </w:r>
      <w:r w:rsidRPr="00AD7BDF">
        <w:rPr>
          <w:rFonts w:ascii="Verdana" w:hAnsi="Verdana"/>
          <w:sz w:val="22"/>
          <w:szCs w:val="22"/>
        </w:rPr>
        <w:t>1</w:t>
      </w:r>
      <w:r w:rsidRPr="00AD7BDF">
        <w:rPr>
          <w:rFonts w:ascii="Verdana" w:hAnsi="Verdana"/>
          <w:sz w:val="22"/>
          <w:szCs w:val="22"/>
          <w:lang w:val="sr-Cyrl-RS"/>
        </w:rPr>
        <w:t xml:space="preserve">  (</w:t>
      </w:r>
      <w:r w:rsidRPr="00AD7BDF">
        <w:rPr>
          <w:rFonts w:ascii="Verdana" w:hAnsi="Verdana"/>
          <w:sz w:val="22"/>
          <w:szCs w:val="22"/>
        </w:rPr>
        <w:t>4,35</w:t>
      </w:r>
      <w:r w:rsidRPr="00AD7BDF">
        <w:rPr>
          <w:rFonts w:ascii="Verdana" w:hAnsi="Verdana"/>
          <w:sz w:val="22"/>
          <w:szCs w:val="22"/>
          <w:lang w:val="sr-Cyrl-RS"/>
        </w:rPr>
        <w:t xml:space="preserve">%) </w:t>
      </w:r>
    </w:p>
    <w:p w:rsidR="00AD7BDF" w:rsidRPr="00AD7BDF" w:rsidRDefault="00AD7BDF" w:rsidP="00AD7BDF">
      <w:pPr>
        <w:pStyle w:val="Standard"/>
        <w:rPr>
          <w:rFonts w:ascii="Verdana" w:hAnsi="Verdana"/>
          <w:sz w:val="22"/>
          <w:szCs w:val="22"/>
          <w:lang w:val="sr-Cyrl-RS"/>
        </w:rPr>
      </w:pP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Укупно:</w:t>
      </w:r>
      <w:r w:rsidRPr="00AD7BDF">
        <w:rPr>
          <w:rFonts w:ascii="Verdana" w:hAnsi="Verdana"/>
          <w:sz w:val="22"/>
          <w:szCs w:val="22"/>
        </w:rPr>
        <w:t xml:space="preserve"> </w:t>
      </w:r>
      <w:r w:rsidRPr="00AD7BDF">
        <w:rPr>
          <w:rFonts w:ascii="Verdana" w:hAnsi="Verdana"/>
          <w:b/>
          <w:sz w:val="22"/>
          <w:szCs w:val="22"/>
        </w:rPr>
        <w:t>16</w:t>
      </w:r>
      <w:r w:rsidRPr="00AD7BDF">
        <w:rPr>
          <w:rFonts w:ascii="Verdana" w:hAnsi="Verdana"/>
          <w:b/>
          <w:sz w:val="22"/>
          <w:szCs w:val="22"/>
          <w:lang w:val="sr-Cyrl-RS"/>
        </w:rPr>
        <w:t xml:space="preserve"> </w:t>
      </w:r>
      <w:r w:rsidRPr="00AD7BDF">
        <w:rPr>
          <w:rFonts w:ascii="Verdana" w:hAnsi="Verdana"/>
          <w:sz w:val="22"/>
          <w:szCs w:val="22"/>
          <w:lang w:val="sr-Cyrl-RS"/>
        </w:rPr>
        <w:t>(</w:t>
      </w:r>
      <w:r w:rsidRPr="00AD7BDF">
        <w:rPr>
          <w:rFonts w:ascii="Verdana" w:hAnsi="Verdana"/>
          <w:sz w:val="22"/>
          <w:szCs w:val="22"/>
        </w:rPr>
        <w:t>17,77</w:t>
      </w:r>
      <w:r w:rsidRPr="00AD7BDF">
        <w:rPr>
          <w:rFonts w:ascii="Verdana" w:hAnsi="Verdana"/>
          <w:sz w:val="22"/>
          <w:szCs w:val="22"/>
          <w:lang w:val="sr-Cyrl-RS"/>
        </w:rPr>
        <w:t xml:space="preserve">%)             </w:t>
      </w:r>
      <w:r w:rsidRPr="00AD7BDF">
        <w:rPr>
          <w:rFonts w:ascii="Verdana" w:hAnsi="Verdana"/>
          <w:sz w:val="22"/>
          <w:szCs w:val="22"/>
        </w:rPr>
        <w:t xml:space="preserve">   </w:t>
      </w:r>
      <w:r>
        <w:rPr>
          <w:rFonts w:ascii="Verdana" w:hAnsi="Verdana"/>
          <w:sz w:val="22"/>
          <w:szCs w:val="22"/>
          <w:lang w:val="sr-Cyrl-RS"/>
        </w:rPr>
        <w:t xml:space="preserve">     </w:t>
      </w:r>
      <w:r w:rsidRPr="00AD7BDF">
        <w:rPr>
          <w:rFonts w:ascii="Verdana" w:hAnsi="Verdana"/>
          <w:sz w:val="22"/>
          <w:szCs w:val="22"/>
          <w:lang w:val="sr-Cyrl-RS"/>
        </w:rPr>
        <w:t xml:space="preserve"> Од 51-60 година живота</w:t>
      </w: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Ж: </w:t>
      </w:r>
      <w:r w:rsidRPr="00AD7BDF">
        <w:rPr>
          <w:rFonts w:ascii="Verdana" w:hAnsi="Verdana"/>
          <w:sz w:val="22"/>
          <w:szCs w:val="22"/>
        </w:rPr>
        <w:t>16</w:t>
      </w:r>
      <w:r w:rsidRPr="00AD7BDF">
        <w:rPr>
          <w:rFonts w:ascii="Verdana" w:hAnsi="Verdana"/>
          <w:sz w:val="22"/>
          <w:szCs w:val="22"/>
          <w:lang w:val="sr-Cyrl-RS"/>
        </w:rPr>
        <w:t xml:space="preserve"> ( </w:t>
      </w:r>
      <w:r w:rsidRPr="00AD7BDF">
        <w:rPr>
          <w:rFonts w:ascii="Verdana" w:hAnsi="Verdana"/>
          <w:sz w:val="22"/>
          <w:szCs w:val="22"/>
        </w:rPr>
        <w:t>100</w:t>
      </w:r>
      <w:r w:rsidRPr="00AD7BDF">
        <w:rPr>
          <w:rFonts w:ascii="Verdana" w:hAnsi="Verdana"/>
          <w:sz w:val="22"/>
          <w:szCs w:val="22"/>
          <w:lang w:val="sr-Cyrl-RS"/>
        </w:rPr>
        <w:t>%)</w:t>
      </w: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М: </w:t>
      </w:r>
      <w:r w:rsidRPr="00AD7BDF">
        <w:rPr>
          <w:rFonts w:ascii="Verdana" w:hAnsi="Verdana"/>
          <w:sz w:val="22"/>
          <w:szCs w:val="22"/>
        </w:rPr>
        <w:t>0</w:t>
      </w:r>
      <w:r w:rsidRPr="00AD7BDF">
        <w:rPr>
          <w:rFonts w:ascii="Verdana" w:hAnsi="Verdana"/>
          <w:sz w:val="22"/>
          <w:szCs w:val="22"/>
          <w:lang w:val="sr-Cyrl-RS"/>
        </w:rPr>
        <w:t xml:space="preserve"> (</w:t>
      </w:r>
      <w:r w:rsidRPr="00AD7BDF">
        <w:rPr>
          <w:rFonts w:ascii="Verdana" w:hAnsi="Verdana"/>
          <w:sz w:val="22"/>
          <w:szCs w:val="22"/>
        </w:rPr>
        <w:t>0</w:t>
      </w:r>
      <w:r w:rsidRPr="00AD7BDF">
        <w:rPr>
          <w:rFonts w:ascii="Verdana" w:hAnsi="Verdana"/>
          <w:sz w:val="22"/>
          <w:szCs w:val="22"/>
          <w:lang w:val="sr-Cyrl-RS"/>
        </w:rPr>
        <w:t xml:space="preserve"> %)</w:t>
      </w:r>
    </w:p>
    <w:p w:rsidR="00AD7BDF" w:rsidRPr="00AD7BDF" w:rsidRDefault="00AD7BDF" w:rsidP="00AD7BDF">
      <w:pPr>
        <w:pStyle w:val="Standard"/>
        <w:rPr>
          <w:rFonts w:ascii="Verdana" w:hAnsi="Verdana"/>
          <w:sz w:val="22"/>
          <w:szCs w:val="22"/>
          <w:lang w:val="sr-Cyrl-RS"/>
        </w:rPr>
      </w:pP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Укупно: </w:t>
      </w:r>
      <w:r w:rsidRPr="00AD7BDF">
        <w:rPr>
          <w:rFonts w:ascii="Verdana" w:hAnsi="Verdana"/>
          <w:b/>
          <w:sz w:val="22"/>
          <w:szCs w:val="22"/>
        </w:rPr>
        <w:t>5</w:t>
      </w:r>
      <w:r w:rsidRPr="00AD7BDF">
        <w:rPr>
          <w:rFonts w:ascii="Verdana" w:hAnsi="Verdana"/>
          <w:sz w:val="22"/>
          <w:szCs w:val="22"/>
          <w:lang w:val="sr-Cyrl-RS"/>
        </w:rPr>
        <w:t xml:space="preserve"> (</w:t>
      </w:r>
      <w:r w:rsidRPr="00AD7BDF">
        <w:rPr>
          <w:rFonts w:ascii="Verdana" w:hAnsi="Verdana"/>
          <w:sz w:val="22"/>
          <w:szCs w:val="22"/>
        </w:rPr>
        <w:t>5,5</w:t>
      </w:r>
      <w:r w:rsidRPr="00AD7BDF">
        <w:rPr>
          <w:rFonts w:ascii="Verdana" w:hAnsi="Verdana"/>
          <w:sz w:val="22"/>
          <w:szCs w:val="22"/>
          <w:lang w:val="sr-Cyrl-RS"/>
        </w:rPr>
        <w:t xml:space="preserve">5%)           </w:t>
      </w:r>
      <w:r w:rsidRPr="00AD7BDF">
        <w:rPr>
          <w:rFonts w:ascii="Verdana" w:hAnsi="Verdana"/>
          <w:sz w:val="22"/>
          <w:szCs w:val="22"/>
        </w:rPr>
        <w:t xml:space="preserve">      </w:t>
      </w:r>
      <w:r>
        <w:rPr>
          <w:rFonts w:ascii="Verdana" w:hAnsi="Verdana"/>
          <w:sz w:val="22"/>
          <w:szCs w:val="22"/>
          <w:lang w:val="sr-Cyrl-RS"/>
        </w:rPr>
        <w:t xml:space="preserve">       </w:t>
      </w:r>
      <w:r w:rsidRPr="00AD7BDF">
        <w:rPr>
          <w:rFonts w:ascii="Verdana" w:hAnsi="Verdana"/>
          <w:sz w:val="22"/>
          <w:szCs w:val="22"/>
        </w:rPr>
        <w:t xml:space="preserve">  </w:t>
      </w:r>
      <w:r w:rsidRPr="00AD7BDF">
        <w:rPr>
          <w:rFonts w:ascii="Verdana" w:hAnsi="Verdana"/>
          <w:sz w:val="22"/>
          <w:szCs w:val="22"/>
          <w:lang w:val="sr-Cyrl-RS"/>
        </w:rPr>
        <w:t>Од 61-70 година живота</w:t>
      </w:r>
    </w:p>
    <w:p w:rsidR="00AD7BDF" w:rsidRPr="00AD7BDF" w:rsidRDefault="00AD7BDF" w:rsidP="00AD7BDF">
      <w:pPr>
        <w:pStyle w:val="Standard"/>
        <w:rPr>
          <w:rFonts w:ascii="Verdana" w:hAnsi="Verdana"/>
          <w:sz w:val="22"/>
          <w:szCs w:val="22"/>
          <w:lang w:val="sr-Cyrl-RS"/>
        </w:rPr>
      </w:pPr>
      <w:r w:rsidRPr="00AD7BDF">
        <w:rPr>
          <w:rFonts w:ascii="Verdana" w:hAnsi="Verdana"/>
          <w:sz w:val="22"/>
          <w:szCs w:val="22"/>
          <w:lang w:val="sr-Cyrl-RS"/>
        </w:rPr>
        <w:t xml:space="preserve">Ж: </w:t>
      </w:r>
      <w:r w:rsidRPr="00AD7BDF">
        <w:rPr>
          <w:rFonts w:ascii="Verdana" w:hAnsi="Verdana"/>
          <w:sz w:val="22"/>
          <w:szCs w:val="22"/>
        </w:rPr>
        <w:t>4</w:t>
      </w:r>
      <w:r w:rsidRPr="00AD7BDF">
        <w:rPr>
          <w:rFonts w:ascii="Verdana" w:hAnsi="Verdana"/>
          <w:sz w:val="22"/>
          <w:szCs w:val="22"/>
          <w:lang w:val="sr-Cyrl-RS"/>
        </w:rPr>
        <w:t xml:space="preserve"> (</w:t>
      </w:r>
      <w:r w:rsidRPr="00AD7BDF">
        <w:rPr>
          <w:rFonts w:ascii="Verdana" w:hAnsi="Verdana"/>
          <w:sz w:val="22"/>
          <w:szCs w:val="22"/>
        </w:rPr>
        <w:t>8</w:t>
      </w:r>
      <w:r w:rsidRPr="00AD7BDF">
        <w:rPr>
          <w:rFonts w:ascii="Verdana" w:hAnsi="Verdana"/>
          <w:sz w:val="22"/>
          <w:szCs w:val="22"/>
          <w:lang w:val="sr-Cyrl-RS"/>
        </w:rPr>
        <w:t>0 %)</w:t>
      </w:r>
    </w:p>
    <w:p w:rsidR="00100534" w:rsidRDefault="00AD7BDF" w:rsidP="00AD7BDF">
      <w:pPr>
        <w:pStyle w:val="Standard"/>
        <w:rPr>
          <w:rFonts w:ascii="Verdana" w:hAnsi="Verdana"/>
          <w:sz w:val="22"/>
          <w:szCs w:val="22"/>
        </w:rPr>
      </w:pPr>
      <w:r w:rsidRPr="00AD7BDF">
        <w:rPr>
          <w:rFonts w:ascii="Verdana" w:hAnsi="Verdana"/>
          <w:sz w:val="22"/>
          <w:szCs w:val="22"/>
          <w:lang w:val="sr-Cyrl-RS"/>
        </w:rPr>
        <w:t xml:space="preserve">М: </w:t>
      </w:r>
      <w:r w:rsidRPr="00AD7BDF">
        <w:rPr>
          <w:rFonts w:ascii="Verdana" w:hAnsi="Verdana"/>
          <w:sz w:val="22"/>
          <w:szCs w:val="22"/>
        </w:rPr>
        <w:t>1</w:t>
      </w:r>
      <w:r w:rsidRPr="00AD7BDF">
        <w:rPr>
          <w:rFonts w:ascii="Verdana" w:hAnsi="Verdana"/>
          <w:sz w:val="22"/>
          <w:szCs w:val="22"/>
          <w:lang w:val="sr-Cyrl-RS"/>
        </w:rPr>
        <w:t xml:space="preserve"> (</w:t>
      </w:r>
      <w:r w:rsidRPr="00AD7BDF">
        <w:rPr>
          <w:rFonts w:ascii="Verdana" w:hAnsi="Verdana"/>
          <w:sz w:val="22"/>
          <w:szCs w:val="22"/>
        </w:rPr>
        <w:t>2</w:t>
      </w:r>
      <w:r w:rsidRPr="00AD7BDF">
        <w:rPr>
          <w:rFonts w:ascii="Verdana" w:hAnsi="Verdana"/>
          <w:sz w:val="22"/>
          <w:szCs w:val="22"/>
          <w:lang w:val="sr-Cyrl-RS"/>
        </w:rPr>
        <w:t>0 %)</w:t>
      </w:r>
    </w:p>
    <w:p w:rsidR="00100534" w:rsidRDefault="00100534" w:rsidP="00100534">
      <w:pPr>
        <w:pStyle w:val="Standard"/>
        <w:spacing w:after="120"/>
      </w:pPr>
    </w:p>
    <w:tbl>
      <w:tblPr>
        <w:tblW w:w="10632" w:type="dxa"/>
        <w:tblInd w:w="-1026" w:type="dxa"/>
        <w:tblLayout w:type="fixed"/>
        <w:tblCellMar>
          <w:left w:w="10" w:type="dxa"/>
          <w:right w:w="10" w:type="dxa"/>
        </w:tblCellMar>
        <w:tblLook w:val="04A0" w:firstRow="1" w:lastRow="0" w:firstColumn="1" w:lastColumn="0" w:noHBand="0" w:noVBand="1"/>
      </w:tblPr>
      <w:tblGrid>
        <w:gridCol w:w="1305"/>
        <w:gridCol w:w="709"/>
        <w:gridCol w:w="567"/>
        <w:gridCol w:w="850"/>
        <w:gridCol w:w="851"/>
        <w:gridCol w:w="992"/>
        <w:gridCol w:w="850"/>
        <w:gridCol w:w="709"/>
        <w:gridCol w:w="709"/>
        <w:gridCol w:w="680"/>
        <w:gridCol w:w="567"/>
        <w:gridCol w:w="1021"/>
        <w:gridCol w:w="822"/>
      </w:tblGrid>
      <w:tr w:rsidR="00100534" w:rsidTr="007B4D77">
        <w:trPr>
          <w:trHeight w:val="375"/>
        </w:trPr>
        <w:tc>
          <w:tcPr>
            <w:tcW w:w="1305"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100534" w:rsidRDefault="00100534">
            <w:pPr>
              <w:pStyle w:val="Standard"/>
              <w:snapToGrid w:val="0"/>
              <w:spacing w:after="160" w:line="252" w:lineRule="auto"/>
              <w:rPr>
                <w:rFonts w:ascii="Verdana" w:eastAsia="Calibri" w:hAnsi="Verdana"/>
                <w:sz w:val="22"/>
                <w:szCs w:val="22"/>
                <w:lang w:eastAsia="en-US"/>
              </w:rPr>
            </w:pPr>
          </w:p>
        </w:tc>
        <w:tc>
          <w:tcPr>
            <w:tcW w:w="7484" w:type="dxa"/>
            <w:gridSpan w:val="10"/>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Старосна структура запослених</w:t>
            </w:r>
          </w:p>
        </w:tc>
        <w:tc>
          <w:tcPr>
            <w:tcW w:w="1843" w:type="dxa"/>
            <w:gridSpan w:val="2"/>
            <w:vMerge w:val="restart"/>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rsidR="00100534" w:rsidRDefault="00100534">
            <w:pPr>
              <w:pStyle w:val="Standard"/>
              <w:spacing w:after="160" w:line="252" w:lineRule="auto"/>
              <w:ind w:left="105" w:right="390"/>
              <w:rPr>
                <w:rFonts w:ascii="Verdana" w:eastAsia="Calibri" w:hAnsi="Verdana"/>
                <w:b/>
                <w:bCs/>
                <w:sz w:val="22"/>
                <w:szCs w:val="22"/>
                <w:lang w:eastAsia="en-US"/>
              </w:rPr>
            </w:pPr>
          </w:p>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Укупно</w:t>
            </w:r>
          </w:p>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запослених</w:t>
            </w:r>
          </w:p>
        </w:tc>
      </w:tr>
      <w:tr w:rsidR="00100534" w:rsidTr="007B4D77">
        <w:trPr>
          <w:trHeight w:val="434"/>
        </w:trPr>
        <w:tc>
          <w:tcPr>
            <w:tcW w:w="130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napToGrid w:val="0"/>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Године живота</w:t>
            </w:r>
          </w:p>
        </w:tc>
        <w:tc>
          <w:tcPr>
            <w:tcW w:w="1276"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21-30</w:t>
            </w:r>
          </w:p>
        </w:tc>
        <w:tc>
          <w:tcPr>
            <w:tcW w:w="1701"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31-40</w:t>
            </w:r>
          </w:p>
        </w:tc>
        <w:tc>
          <w:tcPr>
            <w:tcW w:w="1842"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41-50</w:t>
            </w:r>
          </w:p>
        </w:tc>
        <w:tc>
          <w:tcPr>
            <w:tcW w:w="1418"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51-60</w:t>
            </w:r>
          </w:p>
        </w:tc>
        <w:tc>
          <w:tcPr>
            <w:tcW w:w="1247" w:type="dxa"/>
            <w:gridSpan w:val="2"/>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61-70</w:t>
            </w:r>
          </w:p>
        </w:tc>
        <w:tc>
          <w:tcPr>
            <w:tcW w:w="1843" w:type="dxa"/>
            <w:gridSpan w:val="2"/>
            <w:vMerge/>
            <w:tcBorders>
              <w:top w:val="single" w:sz="4" w:space="0" w:color="000000"/>
              <w:left w:val="single" w:sz="4" w:space="0" w:color="000000"/>
              <w:bottom w:val="single" w:sz="4" w:space="0" w:color="000000"/>
              <w:right w:val="single" w:sz="4" w:space="0" w:color="auto"/>
            </w:tcBorders>
            <w:vAlign w:val="center"/>
            <w:hideMark/>
          </w:tcPr>
          <w:p w:rsidR="00100534" w:rsidRDefault="00100534">
            <w:pPr>
              <w:suppressAutoHyphens w:val="0"/>
              <w:rPr>
                <w:rFonts w:ascii="Verdana" w:eastAsia="Calibri" w:hAnsi="Verdana"/>
                <w:b/>
                <w:bCs/>
                <w:sz w:val="22"/>
                <w:szCs w:val="22"/>
                <w:lang w:eastAsia="en-US"/>
              </w:rPr>
            </w:pPr>
          </w:p>
        </w:tc>
      </w:tr>
      <w:tr w:rsidR="00100534" w:rsidTr="007B4D77">
        <w:trPr>
          <w:trHeight w:val="585"/>
        </w:trPr>
        <w:tc>
          <w:tcPr>
            <w:tcW w:w="130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napToGrid w:val="0"/>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Пол</w:t>
            </w:r>
          </w:p>
        </w:tc>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М</w:t>
            </w:r>
          </w:p>
        </w:tc>
        <w:tc>
          <w:tcPr>
            <w:tcW w:w="56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Ж</w:t>
            </w: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М</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Ж</w:t>
            </w:r>
          </w:p>
        </w:tc>
        <w:tc>
          <w:tcPr>
            <w:tcW w:w="99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М</w:t>
            </w: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Ж</w:t>
            </w:r>
          </w:p>
        </w:tc>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М</w:t>
            </w:r>
          </w:p>
        </w:tc>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Ж</w:t>
            </w:r>
          </w:p>
        </w:tc>
        <w:tc>
          <w:tcPr>
            <w:tcW w:w="6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М</w:t>
            </w:r>
          </w:p>
        </w:tc>
        <w:tc>
          <w:tcPr>
            <w:tcW w:w="56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b/>
                <w:bCs/>
                <w:sz w:val="22"/>
                <w:szCs w:val="22"/>
                <w:lang w:eastAsia="en-US"/>
              </w:rPr>
            </w:pPr>
            <w:r>
              <w:rPr>
                <w:rFonts w:ascii="Verdana" w:eastAsia="Calibri" w:hAnsi="Verdana"/>
                <w:b/>
                <w:bCs/>
                <w:sz w:val="22"/>
                <w:szCs w:val="22"/>
                <w:lang w:eastAsia="en-US"/>
              </w:rPr>
              <w:t>Ж</w:t>
            </w:r>
          </w:p>
        </w:tc>
        <w:tc>
          <w:tcPr>
            <w:tcW w:w="1843" w:type="dxa"/>
            <w:gridSpan w:val="2"/>
            <w:vMerge/>
            <w:tcBorders>
              <w:top w:val="single" w:sz="4" w:space="0" w:color="000000"/>
              <w:left w:val="single" w:sz="4" w:space="0" w:color="000000"/>
              <w:bottom w:val="single" w:sz="4" w:space="0" w:color="000000"/>
              <w:right w:val="single" w:sz="4" w:space="0" w:color="auto"/>
            </w:tcBorders>
            <w:vAlign w:val="center"/>
            <w:hideMark/>
          </w:tcPr>
          <w:p w:rsidR="00100534" w:rsidRDefault="00100534">
            <w:pPr>
              <w:suppressAutoHyphens w:val="0"/>
              <w:rPr>
                <w:rFonts w:ascii="Verdana" w:eastAsia="Calibri" w:hAnsi="Verdana"/>
                <w:b/>
                <w:bCs/>
                <w:sz w:val="22"/>
                <w:szCs w:val="22"/>
                <w:lang w:eastAsia="en-US"/>
              </w:rPr>
            </w:pPr>
          </w:p>
        </w:tc>
      </w:tr>
      <w:tr w:rsidR="00100534" w:rsidTr="007B4D77">
        <w:trPr>
          <w:trHeight w:val="690"/>
        </w:trPr>
        <w:tc>
          <w:tcPr>
            <w:tcW w:w="1305"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Број</w:t>
            </w:r>
          </w:p>
        </w:tc>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sz w:val="22"/>
                <w:szCs w:val="22"/>
                <w:lang w:eastAsia="en-US"/>
              </w:rPr>
            </w:pPr>
            <w:r>
              <w:rPr>
                <w:rFonts w:ascii="Verdana" w:eastAsia="Calibri" w:hAnsi="Verdana"/>
                <w:sz w:val="22"/>
                <w:szCs w:val="22"/>
                <w:lang w:eastAsia="en-US"/>
              </w:rPr>
              <w:t>0</w:t>
            </w:r>
          </w:p>
        </w:tc>
        <w:tc>
          <w:tcPr>
            <w:tcW w:w="56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7B4D77" w:rsidRDefault="00100534" w:rsidP="007B4D77">
            <w:pPr>
              <w:pStyle w:val="Standard"/>
              <w:spacing w:after="160" w:line="252" w:lineRule="auto"/>
              <w:jc w:val="center"/>
              <w:rPr>
                <w:rFonts w:ascii="Verdana" w:eastAsia="Calibri" w:hAnsi="Verdana"/>
                <w:sz w:val="22"/>
                <w:szCs w:val="22"/>
                <w:lang w:val="sr-Cyrl-RS" w:eastAsia="en-US"/>
              </w:rPr>
            </w:pPr>
            <w:r>
              <w:rPr>
                <w:rFonts w:ascii="Verdana" w:eastAsia="Calibri" w:hAnsi="Verdana"/>
                <w:sz w:val="22"/>
                <w:szCs w:val="22"/>
                <w:lang w:eastAsia="en-US"/>
              </w:rPr>
              <w:t>1</w:t>
            </w:r>
            <w:r w:rsidR="007B4D77">
              <w:rPr>
                <w:rFonts w:ascii="Verdana" w:eastAsia="Calibri" w:hAnsi="Verdana"/>
                <w:sz w:val="22"/>
                <w:szCs w:val="22"/>
                <w:lang w:val="sr-Cyrl-RS" w:eastAsia="en-US"/>
              </w:rPr>
              <w:t>4</w:t>
            </w: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7B4D77" w:rsidRDefault="007B4D77" w:rsidP="007B4D77">
            <w:pPr>
              <w:pStyle w:val="Standard"/>
              <w:spacing w:after="160" w:line="252" w:lineRule="auto"/>
              <w:ind w:left="-137" w:firstLine="137"/>
              <w:jc w:val="center"/>
              <w:rPr>
                <w:rFonts w:ascii="Verdana" w:eastAsia="Calibri" w:hAnsi="Verdana"/>
                <w:sz w:val="22"/>
                <w:szCs w:val="22"/>
                <w:lang w:val="sr-Cyrl-RS" w:eastAsia="en-US"/>
              </w:rPr>
            </w:pPr>
            <w:r>
              <w:rPr>
                <w:rFonts w:ascii="Verdana" w:eastAsia="Calibri" w:hAnsi="Verdana"/>
                <w:sz w:val="22"/>
                <w:szCs w:val="22"/>
                <w:lang w:val="sr-Cyrl-RS" w:eastAsia="en-US"/>
              </w:rPr>
              <w:t>6</w:t>
            </w:r>
          </w:p>
        </w:tc>
        <w:tc>
          <w:tcPr>
            <w:tcW w:w="85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667681" w:rsidRDefault="00667681">
            <w:pPr>
              <w:pStyle w:val="Standard"/>
              <w:spacing w:after="160" w:line="252" w:lineRule="auto"/>
              <w:jc w:val="center"/>
              <w:rPr>
                <w:rFonts w:ascii="Verdana" w:eastAsia="Calibri" w:hAnsi="Verdana"/>
                <w:sz w:val="22"/>
                <w:szCs w:val="22"/>
                <w:lang w:val="sr-Cyrl-RS" w:eastAsia="en-US"/>
              </w:rPr>
            </w:pPr>
            <w:r>
              <w:rPr>
                <w:rFonts w:ascii="Verdana" w:eastAsia="Calibri" w:hAnsi="Verdana"/>
                <w:sz w:val="22"/>
                <w:szCs w:val="22"/>
                <w:lang w:val="sr-Cyrl-RS" w:eastAsia="en-US"/>
              </w:rPr>
              <w:t>26</w:t>
            </w:r>
          </w:p>
        </w:tc>
        <w:tc>
          <w:tcPr>
            <w:tcW w:w="99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sz w:val="22"/>
                <w:szCs w:val="22"/>
                <w:lang w:eastAsia="en-US"/>
              </w:rPr>
            </w:pPr>
            <w:r>
              <w:rPr>
                <w:rFonts w:ascii="Verdana" w:eastAsia="Calibri" w:hAnsi="Verdana"/>
                <w:sz w:val="22"/>
                <w:szCs w:val="22"/>
                <w:lang w:eastAsia="en-US"/>
              </w:rPr>
              <w:t>1</w:t>
            </w:r>
          </w:p>
        </w:tc>
        <w:tc>
          <w:tcPr>
            <w:tcW w:w="85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sz w:val="22"/>
                <w:szCs w:val="22"/>
                <w:lang w:eastAsia="en-US"/>
              </w:rPr>
            </w:pPr>
            <w:r>
              <w:rPr>
                <w:rFonts w:ascii="Verdana" w:eastAsia="Calibri" w:hAnsi="Verdana"/>
                <w:sz w:val="22"/>
                <w:szCs w:val="22"/>
                <w:lang w:eastAsia="en-US"/>
              </w:rPr>
              <w:t>22</w:t>
            </w:r>
          </w:p>
        </w:tc>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sz w:val="22"/>
                <w:szCs w:val="22"/>
                <w:lang w:eastAsia="en-US"/>
              </w:rPr>
            </w:pPr>
            <w:r>
              <w:rPr>
                <w:rFonts w:ascii="Verdana" w:eastAsia="Calibri" w:hAnsi="Verdana"/>
                <w:sz w:val="22"/>
                <w:szCs w:val="22"/>
                <w:lang w:eastAsia="en-US"/>
              </w:rPr>
              <w:t>0</w:t>
            </w:r>
          </w:p>
        </w:tc>
        <w:tc>
          <w:tcPr>
            <w:tcW w:w="709"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667681" w:rsidRDefault="00100534" w:rsidP="00667681">
            <w:pPr>
              <w:pStyle w:val="Standard"/>
              <w:spacing w:after="160" w:line="252" w:lineRule="auto"/>
              <w:jc w:val="center"/>
              <w:rPr>
                <w:rFonts w:ascii="Verdana" w:eastAsia="Calibri" w:hAnsi="Verdana"/>
                <w:sz w:val="22"/>
                <w:szCs w:val="22"/>
                <w:lang w:val="sr-Cyrl-RS" w:eastAsia="en-US"/>
              </w:rPr>
            </w:pPr>
            <w:r>
              <w:rPr>
                <w:rFonts w:ascii="Verdana" w:eastAsia="Calibri" w:hAnsi="Verdana"/>
                <w:sz w:val="22"/>
                <w:szCs w:val="22"/>
                <w:lang w:eastAsia="en-US"/>
              </w:rPr>
              <w:t>1</w:t>
            </w:r>
            <w:r w:rsidR="00667681">
              <w:rPr>
                <w:rFonts w:ascii="Verdana" w:eastAsia="Calibri" w:hAnsi="Verdana"/>
                <w:sz w:val="22"/>
                <w:szCs w:val="22"/>
                <w:lang w:val="sr-Cyrl-RS" w:eastAsia="en-US"/>
              </w:rPr>
              <w:t>6</w:t>
            </w:r>
          </w:p>
        </w:tc>
        <w:tc>
          <w:tcPr>
            <w:tcW w:w="680"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jc w:val="center"/>
              <w:rPr>
                <w:rFonts w:ascii="Verdana" w:eastAsia="Calibri" w:hAnsi="Verdana"/>
                <w:sz w:val="22"/>
                <w:szCs w:val="22"/>
                <w:lang w:eastAsia="en-US"/>
              </w:rPr>
            </w:pPr>
            <w:r>
              <w:rPr>
                <w:rFonts w:ascii="Verdana" w:eastAsia="Calibri" w:hAnsi="Verdana"/>
                <w:sz w:val="22"/>
                <w:szCs w:val="22"/>
                <w:lang w:eastAsia="en-US"/>
              </w:rPr>
              <w:t>1</w:t>
            </w:r>
          </w:p>
        </w:tc>
        <w:tc>
          <w:tcPr>
            <w:tcW w:w="567"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667681" w:rsidRDefault="00667681">
            <w:pPr>
              <w:pStyle w:val="Standard"/>
              <w:spacing w:after="160" w:line="252" w:lineRule="auto"/>
              <w:jc w:val="center"/>
              <w:rPr>
                <w:rFonts w:ascii="Verdana" w:eastAsia="Calibri" w:hAnsi="Verdana"/>
                <w:sz w:val="22"/>
                <w:szCs w:val="22"/>
                <w:lang w:val="sr-Cyrl-RS" w:eastAsia="en-US"/>
              </w:rPr>
            </w:pPr>
            <w:r>
              <w:rPr>
                <w:rFonts w:ascii="Verdana" w:eastAsia="Calibri" w:hAnsi="Verdana"/>
                <w:sz w:val="22"/>
                <w:szCs w:val="22"/>
                <w:lang w:val="sr-Cyrl-RS" w:eastAsia="en-US"/>
              </w:rPr>
              <w:t>4</w:t>
            </w:r>
          </w:p>
        </w:tc>
        <w:tc>
          <w:tcPr>
            <w:tcW w:w="18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Pr="00174D3C" w:rsidRDefault="00174D3C">
            <w:pPr>
              <w:pStyle w:val="Standard"/>
              <w:spacing w:after="160" w:line="252" w:lineRule="auto"/>
              <w:rPr>
                <w:rFonts w:ascii="Verdana" w:eastAsia="Calibri" w:hAnsi="Verdana"/>
                <w:b/>
                <w:bCs/>
                <w:sz w:val="22"/>
                <w:szCs w:val="22"/>
                <w:lang w:val="sr-Cyrl-RS" w:eastAsia="en-US"/>
              </w:rPr>
            </w:pPr>
            <w:r>
              <w:rPr>
                <w:rFonts w:ascii="Verdana" w:eastAsia="Calibri" w:hAnsi="Verdana"/>
                <w:b/>
                <w:bCs/>
                <w:sz w:val="22"/>
                <w:szCs w:val="22"/>
                <w:lang w:val="sr-Cyrl-RS" w:eastAsia="en-US"/>
              </w:rPr>
              <w:t>90</w:t>
            </w:r>
          </w:p>
        </w:tc>
      </w:tr>
      <w:tr w:rsidR="00100534" w:rsidTr="007B4D77">
        <w:trPr>
          <w:trHeight w:val="217"/>
        </w:trPr>
        <w:tc>
          <w:tcPr>
            <w:tcW w:w="1305"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Укупно</w:t>
            </w:r>
          </w:p>
        </w:tc>
        <w:tc>
          <w:tcPr>
            <w:tcW w:w="709"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rPr>
                <w:rFonts w:ascii="Verdana" w:eastAsia="Calibri" w:hAnsi="Verdana"/>
                <w:sz w:val="22"/>
                <w:szCs w:val="22"/>
                <w:lang w:eastAsia="en-US"/>
              </w:rPr>
            </w:pPr>
            <w:r>
              <w:rPr>
                <w:rFonts w:ascii="Verdana" w:eastAsia="Calibri" w:hAnsi="Verdana"/>
                <w:sz w:val="22"/>
                <w:szCs w:val="22"/>
                <w:lang w:eastAsia="en-US"/>
              </w:rPr>
              <w:t xml:space="preserve">  0</w:t>
            </w:r>
          </w:p>
        </w:tc>
        <w:tc>
          <w:tcPr>
            <w:tcW w:w="56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7B4D77" w:rsidRDefault="00100534" w:rsidP="007B4D77">
            <w:pPr>
              <w:pStyle w:val="Standard"/>
              <w:spacing w:after="160" w:line="252" w:lineRule="auto"/>
              <w:rPr>
                <w:rFonts w:ascii="Verdana" w:eastAsia="Calibri" w:hAnsi="Verdana"/>
                <w:b/>
                <w:bCs/>
                <w:sz w:val="22"/>
                <w:szCs w:val="22"/>
                <w:lang w:val="sr-Cyrl-RS" w:eastAsia="en-US"/>
              </w:rPr>
            </w:pPr>
            <w:r>
              <w:rPr>
                <w:rFonts w:ascii="Verdana" w:eastAsia="Calibri" w:hAnsi="Verdana"/>
                <w:b/>
                <w:bCs/>
                <w:sz w:val="22"/>
                <w:szCs w:val="22"/>
                <w:lang w:eastAsia="en-US"/>
              </w:rPr>
              <w:t>1</w:t>
            </w:r>
            <w:r w:rsidR="007B4D77">
              <w:rPr>
                <w:rFonts w:ascii="Verdana" w:eastAsia="Calibri" w:hAnsi="Verdana"/>
                <w:b/>
                <w:bCs/>
                <w:sz w:val="22"/>
                <w:szCs w:val="22"/>
                <w:lang w:val="sr-Cyrl-RS" w:eastAsia="en-US"/>
              </w:rPr>
              <w:t>4</w:t>
            </w:r>
          </w:p>
        </w:tc>
        <w:tc>
          <w:tcPr>
            <w:tcW w:w="85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7B4D77" w:rsidRDefault="007B4D77">
            <w:pPr>
              <w:pStyle w:val="Standard"/>
              <w:spacing w:after="160" w:line="252" w:lineRule="auto"/>
              <w:rPr>
                <w:rFonts w:ascii="Verdana" w:eastAsia="Calibri" w:hAnsi="Verdana"/>
                <w:b/>
                <w:bCs/>
                <w:sz w:val="22"/>
                <w:szCs w:val="22"/>
                <w:lang w:val="sr-Cyrl-RS" w:eastAsia="en-US"/>
              </w:rPr>
            </w:pPr>
            <w:r>
              <w:rPr>
                <w:rFonts w:ascii="Verdana" w:eastAsia="Calibri" w:hAnsi="Verdana"/>
                <w:b/>
                <w:bCs/>
                <w:sz w:val="22"/>
                <w:szCs w:val="22"/>
                <w:lang w:val="sr-Cyrl-RS" w:eastAsia="en-US"/>
              </w:rPr>
              <w:t xml:space="preserve"> 6</w:t>
            </w:r>
          </w:p>
        </w:tc>
        <w:tc>
          <w:tcPr>
            <w:tcW w:w="851"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667681" w:rsidRDefault="00100534" w:rsidP="00667681">
            <w:pPr>
              <w:pStyle w:val="Standard"/>
              <w:spacing w:after="160" w:line="252" w:lineRule="auto"/>
              <w:rPr>
                <w:rFonts w:ascii="Verdana" w:eastAsia="Calibri" w:hAnsi="Verdana"/>
                <w:b/>
                <w:bCs/>
                <w:sz w:val="22"/>
                <w:szCs w:val="22"/>
                <w:lang w:val="sr-Cyrl-RS" w:eastAsia="en-US"/>
              </w:rPr>
            </w:pPr>
            <w:r>
              <w:rPr>
                <w:rFonts w:ascii="Verdana" w:eastAsia="Calibri" w:hAnsi="Verdana"/>
                <w:b/>
                <w:bCs/>
                <w:sz w:val="22"/>
                <w:szCs w:val="22"/>
                <w:lang w:eastAsia="en-US"/>
              </w:rPr>
              <w:t>2</w:t>
            </w:r>
            <w:r w:rsidR="00667681">
              <w:rPr>
                <w:rFonts w:ascii="Verdana" w:eastAsia="Calibri" w:hAnsi="Verdana"/>
                <w:b/>
                <w:bCs/>
                <w:sz w:val="22"/>
                <w:szCs w:val="22"/>
                <w:lang w:val="sr-Cyrl-RS" w:eastAsia="en-US"/>
              </w:rPr>
              <w:t>6</w:t>
            </w:r>
          </w:p>
        </w:tc>
        <w:tc>
          <w:tcPr>
            <w:tcW w:w="992"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1</w:t>
            </w:r>
          </w:p>
        </w:tc>
        <w:tc>
          <w:tcPr>
            <w:tcW w:w="85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22</w:t>
            </w:r>
          </w:p>
        </w:tc>
        <w:tc>
          <w:tcPr>
            <w:tcW w:w="709"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 xml:space="preserve">  0</w:t>
            </w:r>
          </w:p>
        </w:tc>
        <w:tc>
          <w:tcPr>
            <w:tcW w:w="709"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667681" w:rsidRDefault="00100534" w:rsidP="00667681">
            <w:pPr>
              <w:pStyle w:val="Standard"/>
              <w:spacing w:after="160" w:line="252" w:lineRule="auto"/>
              <w:rPr>
                <w:rFonts w:ascii="Verdana" w:eastAsia="Calibri" w:hAnsi="Verdana"/>
                <w:b/>
                <w:bCs/>
                <w:sz w:val="22"/>
                <w:szCs w:val="22"/>
                <w:lang w:val="sr-Cyrl-RS" w:eastAsia="en-US"/>
              </w:rPr>
            </w:pPr>
            <w:r>
              <w:rPr>
                <w:rFonts w:ascii="Verdana" w:eastAsia="Calibri" w:hAnsi="Verdana"/>
                <w:b/>
                <w:bCs/>
                <w:sz w:val="22"/>
                <w:szCs w:val="22"/>
                <w:lang w:eastAsia="en-US"/>
              </w:rPr>
              <w:t>1</w:t>
            </w:r>
            <w:r w:rsidR="00667681">
              <w:rPr>
                <w:rFonts w:ascii="Verdana" w:eastAsia="Calibri" w:hAnsi="Verdana"/>
                <w:b/>
                <w:bCs/>
                <w:sz w:val="22"/>
                <w:szCs w:val="22"/>
                <w:lang w:val="sr-Cyrl-RS" w:eastAsia="en-US"/>
              </w:rPr>
              <w:t>6</w:t>
            </w:r>
          </w:p>
        </w:tc>
        <w:tc>
          <w:tcPr>
            <w:tcW w:w="680"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1</w:t>
            </w:r>
          </w:p>
        </w:tc>
        <w:tc>
          <w:tcPr>
            <w:tcW w:w="567"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Pr="00667681" w:rsidRDefault="00667681">
            <w:pPr>
              <w:pStyle w:val="Standard"/>
              <w:spacing w:after="160" w:line="252" w:lineRule="auto"/>
              <w:rPr>
                <w:rFonts w:ascii="Verdana" w:eastAsia="Calibri" w:hAnsi="Verdana"/>
                <w:b/>
                <w:bCs/>
                <w:sz w:val="22"/>
                <w:szCs w:val="22"/>
                <w:lang w:val="sr-Cyrl-RS" w:eastAsia="en-US"/>
              </w:rPr>
            </w:pPr>
            <w:r>
              <w:rPr>
                <w:rFonts w:ascii="Verdana" w:eastAsia="Calibri" w:hAnsi="Verdana"/>
                <w:b/>
                <w:bCs/>
                <w:sz w:val="22"/>
                <w:szCs w:val="22"/>
                <w:lang w:val="sr-Cyrl-RS" w:eastAsia="en-US"/>
              </w:rPr>
              <w:t>4</w:t>
            </w:r>
          </w:p>
        </w:tc>
        <w:tc>
          <w:tcPr>
            <w:tcW w:w="1021"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М</w:t>
            </w:r>
          </w:p>
        </w:tc>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Default="00100534">
            <w:pPr>
              <w:pStyle w:val="Standard"/>
              <w:spacing w:after="160" w:line="252" w:lineRule="auto"/>
              <w:rPr>
                <w:rFonts w:ascii="Verdana" w:eastAsia="Calibri" w:hAnsi="Verdana"/>
                <w:b/>
                <w:bCs/>
                <w:sz w:val="22"/>
                <w:szCs w:val="22"/>
                <w:lang w:eastAsia="en-US"/>
              </w:rPr>
            </w:pPr>
            <w:r>
              <w:rPr>
                <w:rFonts w:ascii="Verdana" w:eastAsia="Calibri" w:hAnsi="Verdana"/>
                <w:b/>
                <w:bCs/>
                <w:sz w:val="22"/>
                <w:szCs w:val="22"/>
                <w:lang w:eastAsia="en-US"/>
              </w:rPr>
              <w:t>Ж</w:t>
            </w:r>
          </w:p>
        </w:tc>
      </w:tr>
      <w:tr w:rsidR="00100534" w:rsidTr="007B4D77">
        <w:trPr>
          <w:trHeight w:val="217"/>
        </w:trPr>
        <w:tc>
          <w:tcPr>
            <w:tcW w:w="1305"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709"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sz w:val="22"/>
                <w:szCs w:val="22"/>
                <w:lang w:eastAsia="en-US"/>
              </w:rPr>
            </w:pPr>
          </w:p>
        </w:tc>
        <w:tc>
          <w:tcPr>
            <w:tcW w:w="567"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850"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851"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992"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850"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709"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709"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680"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567" w:type="dxa"/>
            <w:vMerge/>
            <w:tcBorders>
              <w:top w:val="single" w:sz="4" w:space="0" w:color="000000"/>
              <w:left w:val="single" w:sz="4" w:space="0" w:color="000000"/>
              <w:bottom w:val="single" w:sz="4" w:space="0" w:color="000000"/>
              <w:right w:val="nil"/>
            </w:tcBorders>
            <w:vAlign w:val="center"/>
            <w:hideMark/>
          </w:tcPr>
          <w:p w:rsidR="00100534" w:rsidRDefault="00100534">
            <w:pPr>
              <w:suppressAutoHyphens w:val="0"/>
              <w:rPr>
                <w:rFonts w:ascii="Verdana" w:eastAsia="Calibri" w:hAnsi="Verdana"/>
                <w:b/>
                <w:bCs/>
                <w:sz w:val="22"/>
                <w:szCs w:val="22"/>
                <w:lang w:eastAsia="en-US"/>
              </w:rPr>
            </w:pPr>
          </w:p>
        </w:tc>
        <w:tc>
          <w:tcPr>
            <w:tcW w:w="1021" w:type="dxa"/>
            <w:tcBorders>
              <w:top w:val="nil"/>
              <w:left w:val="single" w:sz="4" w:space="0" w:color="000000"/>
              <w:bottom w:val="single" w:sz="4" w:space="0" w:color="000000"/>
              <w:right w:val="nil"/>
            </w:tcBorders>
            <w:tcMar>
              <w:top w:w="0" w:type="dxa"/>
              <w:left w:w="108" w:type="dxa"/>
              <w:bottom w:w="0" w:type="dxa"/>
              <w:right w:w="108" w:type="dxa"/>
            </w:tcMar>
            <w:hideMark/>
          </w:tcPr>
          <w:p w:rsidR="00100534" w:rsidRPr="00174D3C" w:rsidRDefault="00174D3C">
            <w:pPr>
              <w:pStyle w:val="Standard"/>
              <w:spacing w:after="160" w:line="252" w:lineRule="auto"/>
              <w:rPr>
                <w:rFonts w:ascii="Verdana" w:eastAsia="Calibri" w:hAnsi="Verdana"/>
                <w:b/>
                <w:bCs/>
                <w:sz w:val="22"/>
                <w:szCs w:val="22"/>
                <w:lang w:val="sr-Cyrl-RS" w:eastAsia="en-US"/>
              </w:rPr>
            </w:pPr>
            <w:r>
              <w:rPr>
                <w:rFonts w:ascii="Verdana" w:eastAsia="Calibri" w:hAnsi="Verdana"/>
                <w:b/>
                <w:bCs/>
                <w:sz w:val="22"/>
                <w:szCs w:val="22"/>
                <w:lang w:val="sr-Cyrl-RS" w:eastAsia="en-US"/>
              </w:rPr>
              <w:t>8</w:t>
            </w:r>
          </w:p>
        </w:tc>
        <w:tc>
          <w:tcPr>
            <w:tcW w:w="822"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rsidR="00100534" w:rsidRPr="00174D3C" w:rsidRDefault="00100534">
            <w:pPr>
              <w:pStyle w:val="Standard"/>
              <w:spacing w:after="160" w:line="252" w:lineRule="auto"/>
              <w:rPr>
                <w:rFonts w:ascii="Verdana" w:eastAsia="Calibri" w:hAnsi="Verdana"/>
                <w:b/>
                <w:bCs/>
                <w:sz w:val="22"/>
                <w:szCs w:val="22"/>
                <w:lang w:val="sr-Cyrl-RS" w:eastAsia="en-US"/>
              </w:rPr>
            </w:pPr>
            <w:r>
              <w:rPr>
                <w:rFonts w:ascii="Verdana" w:eastAsia="Calibri" w:hAnsi="Verdana"/>
                <w:b/>
                <w:bCs/>
                <w:sz w:val="22"/>
                <w:szCs w:val="22"/>
                <w:lang w:eastAsia="en-US"/>
              </w:rPr>
              <w:t>8</w:t>
            </w:r>
            <w:r w:rsidR="00174D3C">
              <w:rPr>
                <w:rFonts w:ascii="Verdana" w:eastAsia="Calibri" w:hAnsi="Verdana"/>
                <w:b/>
                <w:bCs/>
                <w:sz w:val="22"/>
                <w:szCs w:val="22"/>
                <w:lang w:val="sr-Cyrl-RS" w:eastAsia="en-US"/>
              </w:rPr>
              <w:t>2</w:t>
            </w:r>
          </w:p>
        </w:tc>
      </w:tr>
    </w:tbl>
    <w:p w:rsidR="00100534" w:rsidRDefault="00100534" w:rsidP="00100534">
      <w:pPr>
        <w:pStyle w:val="Standard"/>
        <w:jc w:val="center"/>
        <w:rPr>
          <w:rFonts w:ascii="Verdana" w:hAnsi="Verdana"/>
          <w:b/>
          <w:bCs/>
          <w:sz w:val="22"/>
          <w:szCs w:val="22"/>
        </w:rPr>
      </w:pPr>
    </w:p>
    <w:p w:rsidR="00100534" w:rsidRDefault="00100534" w:rsidP="00100534">
      <w:pPr>
        <w:pStyle w:val="Standard"/>
        <w:rPr>
          <w:rFonts w:ascii="Verdana" w:hAnsi="Verdana"/>
          <w:b/>
          <w:bCs/>
          <w:sz w:val="22"/>
          <w:szCs w:val="22"/>
        </w:rPr>
      </w:pPr>
      <w:r>
        <w:rPr>
          <w:rFonts w:ascii="Verdana" w:hAnsi="Verdana"/>
          <w:b/>
          <w:bCs/>
          <w:sz w:val="22"/>
          <w:szCs w:val="22"/>
        </w:rPr>
        <w:t>Стручна спрема запослених и радно ангажованих:</w:t>
      </w:r>
    </w:p>
    <w:p w:rsidR="00100534" w:rsidRDefault="00100534" w:rsidP="00100534">
      <w:pPr>
        <w:pStyle w:val="Standard"/>
        <w:ind w:left="-345" w:firstLine="390"/>
        <w:jc w:val="both"/>
        <w:rPr>
          <w:rFonts w:ascii="Verdana" w:hAnsi="Verdana"/>
          <w:sz w:val="22"/>
          <w:szCs w:val="22"/>
        </w:rPr>
      </w:pPr>
      <w:r>
        <w:rPr>
          <w:rFonts w:ascii="Verdana" w:hAnsi="Verdana"/>
          <w:sz w:val="22"/>
          <w:szCs w:val="22"/>
        </w:rPr>
        <w:t>Квалификације које поседују запослена и радно ангажована лица, разврстана по полу:</w:t>
      </w:r>
    </w:p>
    <w:p w:rsidR="00C7601E" w:rsidRDefault="00C7601E" w:rsidP="00100534">
      <w:pPr>
        <w:pStyle w:val="Standard"/>
        <w:ind w:left="-345" w:firstLine="390"/>
        <w:jc w:val="both"/>
        <w:rPr>
          <w:rFonts w:ascii="Verdana" w:hAnsi="Verdana"/>
          <w:sz w:val="22"/>
          <w:szCs w:val="22"/>
        </w:rPr>
      </w:pPr>
    </w:p>
    <w:tbl>
      <w:tblPr>
        <w:tblStyle w:val="Koordinatnamreatabele1"/>
        <w:tblW w:w="6101" w:type="pct"/>
        <w:tblInd w:w="-1281" w:type="dxa"/>
        <w:tblLayout w:type="fixed"/>
        <w:tblLook w:val="04A0" w:firstRow="1" w:lastRow="0" w:firstColumn="1" w:lastColumn="0" w:noHBand="0" w:noVBand="1"/>
      </w:tblPr>
      <w:tblGrid>
        <w:gridCol w:w="3488"/>
        <w:gridCol w:w="2468"/>
        <w:gridCol w:w="2906"/>
        <w:gridCol w:w="2470"/>
      </w:tblGrid>
      <w:tr w:rsidR="00C7601E" w:rsidRPr="00AD7BDF" w:rsidTr="00C7601E">
        <w:tc>
          <w:tcPr>
            <w:tcW w:w="1539" w:type="pct"/>
          </w:tcPr>
          <w:p w:rsidR="00AD7BDF" w:rsidRPr="00AD7BDF" w:rsidRDefault="00AD7BDF" w:rsidP="00AD7BDF">
            <w:pPr>
              <w:widowControl/>
              <w:suppressAutoHyphens w:val="0"/>
              <w:autoSpaceDN/>
              <w:ind w:right="594"/>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Ниво квалификације:</w:t>
            </w:r>
          </w:p>
        </w:tc>
        <w:tc>
          <w:tcPr>
            <w:tcW w:w="1089" w:type="pct"/>
          </w:tcPr>
          <w:p w:rsidR="00AD7BDF" w:rsidRPr="00AD7BDF" w:rsidRDefault="00AD7BDF" w:rsidP="00AD7BDF">
            <w:pPr>
              <w:widowControl/>
              <w:suppressAutoHyphens w:val="0"/>
              <w:autoSpaceDN/>
              <w:ind w:right="594"/>
              <w:jc w:val="center"/>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Укупно:</w:t>
            </w:r>
          </w:p>
        </w:tc>
        <w:tc>
          <w:tcPr>
            <w:tcW w:w="1282" w:type="pct"/>
          </w:tcPr>
          <w:p w:rsidR="00AD7BDF" w:rsidRPr="00AD7BDF" w:rsidRDefault="00AD7BDF" w:rsidP="00AD7BDF">
            <w:pPr>
              <w:widowControl/>
              <w:suppressAutoHyphens w:val="0"/>
              <w:autoSpaceDN/>
              <w:ind w:right="594"/>
              <w:jc w:val="center"/>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Жена:</w:t>
            </w:r>
          </w:p>
        </w:tc>
        <w:tc>
          <w:tcPr>
            <w:tcW w:w="1090" w:type="pct"/>
          </w:tcPr>
          <w:p w:rsidR="00AD7BDF" w:rsidRPr="00AD7BDF" w:rsidRDefault="00AD7BDF" w:rsidP="00AD7BDF">
            <w:pPr>
              <w:widowControl/>
              <w:suppressAutoHyphens w:val="0"/>
              <w:autoSpaceDN/>
              <w:ind w:right="594"/>
              <w:jc w:val="center"/>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Мушкараца:</w:t>
            </w:r>
          </w:p>
        </w:tc>
      </w:tr>
      <w:tr w:rsidR="00C7601E" w:rsidRPr="00AD7BDF" w:rsidTr="00C7601E">
        <w:tc>
          <w:tcPr>
            <w:tcW w:w="1539" w:type="pct"/>
          </w:tcPr>
          <w:p w:rsidR="00AD7BDF" w:rsidRPr="00AD7BDF" w:rsidRDefault="00AD7BDF" w:rsidP="00AD7BDF">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1.Основно бразовање </w:t>
            </w:r>
          </w:p>
        </w:tc>
        <w:tc>
          <w:tcPr>
            <w:tcW w:w="1089" w:type="pct"/>
          </w:tcPr>
          <w:p w:rsidR="00AD7BDF" w:rsidRPr="00AD7BDF" w:rsidRDefault="00C7601E" w:rsidP="00C7601E">
            <w:pPr>
              <w:widowControl/>
              <w:tabs>
                <w:tab w:val="left" w:pos="1139"/>
              </w:tabs>
              <w:suppressAutoHyphens w:val="0"/>
              <w:autoSpaceDN/>
              <w:ind w:right="594"/>
              <w:jc w:val="both"/>
              <w:rPr>
                <w:rFonts w:ascii="Verdana" w:eastAsia="Times New Roman" w:hAnsi="Verdana" w:cs="Times New Roman"/>
                <w:noProof/>
                <w:color w:val="000000"/>
                <w:kern w:val="0"/>
                <w:sz w:val="22"/>
                <w:lang w:val="sr-Cyrl-RS" w:eastAsia="en-US" w:bidi="ar-SA"/>
              </w:rPr>
            </w:pPr>
            <w:r>
              <w:rPr>
                <w:rFonts w:ascii="Verdana" w:eastAsia="Times New Roman" w:hAnsi="Verdana" w:cs="Times New Roman"/>
                <w:noProof/>
                <w:color w:val="000000"/>
                <w:kern w:val="0"/>
                <w:sz w:val="22"/>
                <w:lang w:val="sr-Cyrl-RS" w:eastAsia="en-US" w:bidi="ar-SA"/>
              </w:rPr>
              <w:t xml:space="preserve"> </w:t>
            </w:r>
            <w:r w:rsidR="00AD7BDF" w:rsidRPr="00AD7BDF">
              <w:rPr>
                <w:rFonts w:ascii="Verdana" w:eastAsia="Times New Roman" w:hAnsi="Verdana" w:cs="Times New Roman"/>
                <w:noProof/>
                <w:color w:val="000000"/>
                <w:kern w:val="0"/>
                <w:sz w:val="22"/>
                <w:lang w:val="sr-Cyrl-RS" w:eastAsia="en-US" w:bidi="ar-SA"/>
              </w:rPr>
              <w:t xml:space="preserve"> </w:t>
            </w:r>
            <w:r w:rsidR="00AD7BDF" w:rsidRPr="00AD7BDF">
              <w:rPr>
                <w:rFonts w:ascii="Verdana" w:eastAsia="Times New Roman" w:hAnsi="Verdana" w:cs="Times New Roman"/>
                <w:noProof/>
                <w:color w:val="000000"/>
                <w:kern w:val="0"/>
                <w:sz w:val="22"/>
                <w:lang w:eastAsia="en-US" w:bidi="ar-SA"/>
              </w:rPr>
              <w:t>8</w:t>
            </w:r>
            <w:r>
              <w:rPr>
                <w:rFonts w:ascii="Verdana" w:eastAsia="Times New Roman" w:hAnsi="Verdana" w:cs="Times New Roman"/>
                <w:noProof/>
                <w:color w:val="000000"/>
                <w:kern w:val="0"/>
                <w:sz w:val="22"/>
                <w:lang w:val="sr-Cyrl-RS" w:eastAsia="en-US" w:bidi="ar-SA"/>
              </w:rPr>
              <w:t xml:space="preserve"> </w:t>
            </w:r>
            <w:r w:rsidR="00AD7BDF" w:rsidRPr="00AD7BDF">
              <w:rPr>
                <w:rFonts w:ascii="Verdana" w:eastAsia="Times New Roman" w:hAnsi="Verdana" w:cs="Times New Roman"/>
                <w:noProof/>
                <w:color w:val="000000"/>
                <w:kern w:val="0"/>
                <w:sz w:val="22"/>
                <w:lang w:val="sr-Cyrl-RS" w:eastAsia="en-US" w:bidi="ar-SA"/>
              </w:rPr>
              <w:t>(</w:t>
            </w:r>
            <w:r w:rsidR="00AD7BDF" w:rsidRPr="00AD7BDF">
              <w:rPr>
                <w:rFonts w:ascii="Verdana" w:eastAsia="Times New Roman" w:hAnsi="Verdana" w:cs="Times New Roman"/>
                <w:noProof/>
                <w:color w:val="000000"/>
                <w:kern w:val="0"/>
                <w:sz w:val="22"/>
                <w:lang w:eastAsia="en-US" w:bidi="ar-SA"/>
              </w:rPr>
              <w:t>8,88</w:t>
            </w:r>
            <w:r w:rsidR="00AD7BDF" w:rsidRPr="00AD7BDF">
              <w:rPr>
                <w:rFonts w:ascii="Verdana" w:eastAsia="Times New Roman" w:hAnsi="Verdana" w:cs="Times New Roman"/>
                <w:noProof/>
                <w:color w:val="000000"/>
                <w:kern w:val="0"/>
                <w:sz w:val="22"/>
                <w:lang w:val="sr-Cyrl-RS" w:eastAsia="en-US" w:bidi="ar-SA"/>
              </w:rPr>
              <w:t xml:space="preserve"> %)</w:t>
            </w:r>
          </w:p>
        </w:tc>
        <w:tc>
          <w:tcPr>
            <w:tcW w:w="1282"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Latn-CS" w:eastAsia="en-US" w:bidi="ar-SA"/>
              </w:rPr>
              <w:t xml:space="preserve">  </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eastAsia="en-US" w:bidi="ar-SA"/>
              </w:rPr>
              <w:t>8</w:t>
            </w:r>
            <w:r w:rsidRPr="00AD7BDF">
              <w:rPr>
                <w:rFonts w:ascii="Verdana" w:eastAsia="Times New Roman" w:hAnsi="Verdana" w:cs="Times New Roman"/>
                <w:noProof/>
                <w:color w:val="000000"/>
                <w:kern w:val="0"/>
                <w:sz w:val="22"/>
                <w:lang w:val="sr-Cyrl-RS" w:eastAsia="en-US" w:bidi="ar-SA"/>
              </w:rPr>
              <w:t xml:space="preserve"> ( 100  %)</w:t>
            </w:r>
          </w:p>
        </w:tc>
        <w:tc>
          <w:tcPr>
            <w:tcW w:w="1090"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  0 (</w:t>
            </w:r>
            <w:r w:rsidRPr="00AD7BDF">
              <w:rPr>
                <w:rFonts w:ascii="Verdana" w:eastAsia="Times New Roman" w:hAnsi="Verdana" w:cs="Times New Roman"/>
                <w:noProof/>
                <w:color w:val="000000"/>
                <w:kern w:val="0"/>
                <w:sz w:val="22"/>
                <w:lang w:eastAsia="en-US" w:bidi="ar-SA"/>
              </w:rPr>
              <w:t xml:space="preserve"> </w:t>
            </w:r>
            <w:r w:rsidRPr="00AD7BDF">
              <w:rPr>
                <w:rFonts w:ascii="Verdana" w:eastAsia="Times New Roman" w:hAnsi="Verdana" w:cs="Times New Roman"/>
                <w:noProof/>
                <w:color w:val="000000"/>
                <w:kern w:val="0"/>
                <w:sz w:val="22"/>
                <w:lang w:val="sr-Cyrl-RS" w:eastAsia="en-US" w:bidi="ar-SA"/>
              </w:rPr>
              <w:t>0  %)</w:t>
            </w:r>
          </w:p>
        </w:tc>
      </w:tr>
      <w:tr w:rsidR="00C7601E" w:rsidRPr="00AD7BDF" w:rsidTr="00C7601E">
        <w:tc>
          <w:tcPr>
            <w:tcW w:w="1539" w:type="pct"/>
          </w:tcPr>
          <w:p w:rsidR="00AD7BDF" w:rsidRPr="00AD7BDF" w:rsidRDefault="00AD7BDF" w:rsidP="00AD7BDF">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2.Средње образовање</w:t>
            </w:r>
          </w:p>
        </w:tc>
        <w:tc>
          <w:tcPr>
            <w:tcW w:w="1089"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1</w:t>
            </w:r>
            <w:r w:rsidRPr="00AD7BDF">
              <w:rPr>
                <w:rFonts w:ascii="Verdana" w:eastAsia="Times New Roman" w:hAnsi="Verdana" w:cs="Times New Roman"/>
                <w:noProof/>
                <w:color w:val="000000"/>
                <w:kern w:val="0"/>
                <w:sz w:val="22"/>
                <w:lang w:eastAsia="en-US" w:bidi="ar-SA"/>
              </w:rPr>
              <w:t>9</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w:t>
            </w:r>
            <w:r w:rsidRPr="00AD7BDF">
              <w:rPr>
                <w:rFonts w:ascii="Verdana" w:eastAsia="Times New Roman" w:hAnsi="Verdana" w:cs="Times New Roman"/>
                <w:noProof/>
                <w:color w:val="000000"/>
                <w:kern w:val="0"/>
                <w:sz w:val="22"/>
                <w:lang w:eastAsia="en-US" w:bidi="ar-SA"/>
              </w:rPr>
              <w:t>21,11</w:t>
            </w:r>
            <w:r w:rsidR="00C7601E">
              <w:rPr>
                <w:rFonts w:ascii="Verdana" w:eastAsia="Times New Roman" w:hAnsi="Verdana" w:cs="Times New Roman"/>
                <w:noProof/>
                <w:color w:val="000000"/>
                <w:kern w:val="0"/>
                <w:sz w:val="22"/>
                <w:lang w:val="sr-Cyrl-RS" w:eastAsia="en-US" w:bidi="ar-SA"/>
              </w:rPr>
              <w:t>%</w:t>
            </w:r>
            <w:r w:rsidRPr="00AD7BDF">
              <w:rPr>
                <w:rFonts w:ascii="Verdana" w:eastAsia="Times New Roman" w:hAnsi="Verdana" w:cs="Times New Roman"/>
                <w:noProof/>
                <w:color w:val="000000"/>
                <w:kern w:val="0"/>
                <w:sz w:val="22"/>
                <w:lang w:val="sr-Cyrl-RS" w:eastAsia="en-US" w:bidi="ar-SA"/>
              </w:rPr>
              <w:t xml:space="preserve"> )</w:t>
            </w:r>
          </w:p>
        </w:tc>
        <w:tc>
          <w:tcPr>
            <w:tcW w:w="1282"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 </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15</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w:t>
            </w:r>
            <w:r w:rsidRPr="00AD7BDF">
              <w:rPr>
                <w:rFonts w:ascii="Verdana" w:eastAsia="Times New Roman" w:hAnsi="Verdana" w:cs="Times New Roman"/>
                <w:noProof/>
                <w:color w:val="000000"/>
                <w:kern w:val="0"/>
                <w:sz w:val="22"/>
                <w:lang w:eastAsia="en-US" w:bidi="ar-SA"/>
              </w:rPr>
              <w:t>78,94</w:t>
            </w:r>
            <w:r w:rsidRPr="00AD7BDF">
              <w:rPr>
                <w:rFonts w:ascii="Verdana" w:eastAsia="Times New Roman" w:hAnsi="Verdana" w:cs="Times New Roman"/>
                <w:noProof/>
                <w:color w:val="000000"/>
                <w:kern w:val="0"/>
                <w:sz w:val="22"/>
                <w:lang w:val="sr-Cyrl-RS" w:eastAsia="en-US" w:bidi="ar-SA"/>
              </w:rPr>
              <w:t xml:space="preserve">  %)</w:t>
            </w:r>
          </w:p>
        </w:tc>
        <w:tc>
          <w:tcPr>
            <w:tcW w:w="1090"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eastAsia="en-US" w:bidi="ar-SA"/>
              </w:rPr>
              <w:t>4</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w:t>
            </w:r>
            <w:r w:rsidRPr="00AD7BDF">
              <w:rPr>
                <w:rFonts w:ascii="Verdana" w:eastAsia="Times New Roman" w:hAnsi="Verdana" w:cs="Times New Roman"/>
                <w:noProof/>
                <w:color w:val="000000"/>
                <w:kern w:val="0"/>
                <w:sz w:val="22"/>
                <w:lang w:eastAsia="en-US" w:bidi="ar-SA"/>
              </w:rPr>
              <w:t>21,01</w:t>
            </w:r>
            <w:r w:rsidRPr="00AD7BDF">
              <w:rPr>
                <w:rFonts w:ascii="Verdana" w:eastAsia="Times New Roman" w:hAnsi="Verdana" w:cs="Times New Roman"/>
                <w:noProof/>
                <w:color w:val="000000"/>
                <w:kern w:val="0"/>
                <w:sz w:val="22"/>
                <w:lang w:val="sr-Cyrl-RS" w:eastAsia="en-US" w:bidi="ar-SA"/>
              </w:rPr>
              <w:t xml:space="preserve"> %)</w:t>
            </w:r>
          </w:p>
        </w:tc>
      </w:tr>
      <w:tr w:rsidR="00C7601E" w:rsidRPr="00AD7BDF" w:rsidTr="00C7601E">
        <w:tc>
          <w:tcPr>
            <w:tcW w:w="1539" w:type="pct"/>
          </w:tcPr>
          <w:p w:rsidR="00AD7BDF" w:rsidRPr="00AD7BDF" w:rsidRDefault="00AD7BDF" w:rsidP="00AD7BDF">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3.Високо образовање првог степена, више образовање-</w:t>
            </w:r>
            <w:r w:rsidRPr="00AD7BDF">
              <w:rPr>
                <w:rFonts w:ascii="Verdana" w:eastAsia="Times New Roman" w:hAnsi="Verdana" w:cs="Times New Roman"/>
                <w:noProof/>
                <w:color w:val="000000"/>
                <w:kern w:val="0"/>
                <w:sz w:val="22"/>
                <w:lang w:val="sr-Latn-RS" w:eastAsia="en-US" w:bidi="ar-SA"/>
              </w:rPr>
              <w:t>VI</w:t>
            </w:r>
            <w:r w:rsidRPr="00AD7BDF">
              <w:rPr>
                <w:rFonts w:ascii="Verdana" w:eastAsia="Times New Roman" w:hAnsi="Verdana" w:cs="Times New Roman"/>
                <w:noProof/>
                <w:color w:val="000000"/>
                <w:kern w:val="0"/>
                <w:sz w:val="22"/>
                <w:lang w:val="sr-Cyrl-RS" w:eastAsia="en-US" w:bidi="ar-SA"/>
              </w:rPr>
              <w:t>степен</w:t>
            </w:r>
          </w:p>
        </w:tc>
        <w:tc>
          <w:tcPr>
            <w:tcW w:w="1089"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 4</w:t>
            </w:r>
            <w:r w:rsidRPr="00AD7BDF">
              <w:rPr>
                <w:rFonts w:ascii="Verdana" w:eastAsia="Times New Roman" w:hAnsi="Verdana" w:cs="Times New Roman"/>
                <w:noProof/>
                <w:color w:val="000000"/>
                <w:kern w:val="0"/>
                <w:sz w:val="22"/>
                <w:lang w:eastAsia="en-US" w:bidi="ar-SA"/>
              </w:rPr>
              <w:t>3</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w:t>
            </w:r>
            <w:r w:rsidRPr="00AD7BDF">
              <w:rPr>
                <w:rFonts w:ascii="Verdana" w:eastAsia="Times New Roman" w:hAnsi="Verdana" w:cs="Times New Roman"/>
                <w:noProof/>
                <w:color w:val="000000"/>
                <w:kern w:val="0"/>
                <w:sz w:val="22"/>
                <w:lang w:eastAsia="en-US" w:bidi="ar-SA"/>
              </w:rPr>
              <w:t>47,77</w:t>
            </w:r>
            <w:r w:rsidRPr="00AD7BDF">
              <w:rPr>
                <w:rFonts w:ascii="Verdana" w:eastAsia="Times New Roman" w:hAnsi="Verdana" w:cs="Times New Roman"/>
                <w:noProof/>
                <w:color w:val="000000"/>
                <w:kern w:val="0"/>
                <w:sz w:val="22"/>
                <w:lang w:val="sr-Cyrl-RS" w:eastAsia="en-US" w:bidi="ar-SA"/>
              </w:rPr>
              <w:t xml:space="preserve"> </w:t>
            </w:r>
            <w:r w:rsidR="00C7601E">
              <w:rPr>
                <w:rFonts w:ascii="Verdana" w:eastAsia="Times New Roman" w:hAnsi="Verdana" w:cs="Times New Roman"/>
                <w:noProof/>
                <w:color w:val="000000"/>
                <w:kern w:val="0"/>
                <w:sz w:val="22"/>
                <w:lang w:val="sr-Cyrl-RS" w:eastAsia="en-US" w:bidi="ar-SA"/>
              </w:rPr>
              <w:t>%</w:t>
            </w:r>
            <w:r w:rsidRPr="00AD7BDF">
              <w:rPr>
                <w:rFonts w:ascii="Verdana" w:eastAsia="Times New Roman" w:hAnsi="Verdana" w:cs="Times New Roman"/>
                <w:noProof/>
                <w:color w:val="000000"/>
                <w:kern w:val="0"/>
                <w:sz w:val="22"/>
                <w:lang w:val="sr-Cyrl-RS" w:eastAsia="en-US" w:bidi="ar-SA"/>
              </w:rPr>
              <w:t>)</w:t>
            </w:r>
          </w:p>
        </w:tc>
        <w:tc>
          <w:tcPr>
            <w:tcW w:w="1282"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  </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 xml:space="preserve"> 4</w:t>
            </w:r>
            <w:r w:rsidRPr="00AD7BDF">
              <w:rPr>
                <w:rFonts w:ascii="Verdana" w:eastAsia="Times New Roman" w:hAnsi="Verdana" w:cs="Times New Roman"/>
                <w:noProof/>
                <w:color w:val="000000"/>
                <w:kern w:val="0"/>
                <w:sz w:val="22"/>
                <w:lang w:eastAsia="en-US" w:bidi="ar-SA"/>
              </w:rPr>
              <w:t>0</w:t>
            </w:r>
            <w:r w:rsidRPr="00AD7BDF">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eastAsia="en-US" w:bidi="ar-SA"/>
              </w:rPr>
              <w:t>93,02</w:t>
            </w:r>
            <w:r w:rsidRPr="00AD7BDF">
              <w:rPr>
                <w:rFonts w:ascii="Verdana" w:eastAsia="Times New Roman" w:hAnsi="Verdana" w:cs="Times New Roman"/>
                <w:noProof/>
                <w:color w:val="000000"/>
                <w:kern w:val="0"/>
                <w:sz w:val="22"/>
                <w:lang w:val="sr-Cyrl-RS" w:eastAsia="en-US" w:bidi="ar-SA"/>
              </w:rPr>
              <w:t xml:space="preserve"> %)</w:t>
            </w:r>
          </w:p>
        </w:tc>
        <w:tc>
          <w:tcPr>
            <w:tcW w:w="1090"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eastAsia="en-US" w:bidi="ar-SA"/>
              </w:rPr>
              <w:t>3</w:t>
            </w:r>
            <w:r w:rsidRPr="00AD7BDF">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eastAsia="en-US" w:bidi="ar-SA"/>
              </w:rPr>
              <w:t>6,97</w:t>
            </w:r>
            <w:r w:rsidRPr="00AD7BDF">
              <w:rPr>
                <w:rFonts w:ascii="Verdana" w:eastAsia="Times New Roman" w:hAnsi="Verdana" w:cs="Times New Roman"/>
                <w:noProof/>
                <w:color w:val="000000"/>
                <w:kern w:val="0"/>
                <w:sz w:val="22"/>
                <w:lang w:val="sr-Cyrl-RS" w:eastAsia="en-US" w:bidi="ar-SA"/>
              </w:rPr>
              <w:t xml:space="preserve">  %)</w:t>
            </w:r>
          </w:p>
        </w:tc>
      </w:tr>
      <w:tr w:rsidR="00C7601E" w:rsidRPr="00AD7BDF" w:rsidTr="00C7601E">
        <w:tc>
          <w:tcPr>
            <w:tcW w:w="1539"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4.</w:t>
            </w:r>
            <w:r w:rsidRPr="00AD7BDF">
              <w:rPr>
                <w:rFonts w:ascii="Verdana" w:eastAsia="Calibri" w:hAnsi="Verdana" w:cs="Times New Roman"/>
                <w:noProof/>
                <w:kern w:val="0"/>
                <w:sz w:val="22"/>
                <w:szCs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Високо образовање другог</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степена-VI</w:t>
            </w:r>
            <w:r w:rsidRPr="00AD7BDF">
              <w:rPr>
                <w:rFonts w:ascii="Verdana" w:eastAsia="Times New Roman" w:hAnsi="Verdana" w:cs="Times New Roman"/>
                <w:noProof/>
                <w:color w:val="000000"/>
                <w:kern w:val="0"/>
                <w:sz w:val="22"/>
                <w:lang w:val="sr-Latn-RS" w:eastAsia="en-US" w:bidi="ar-SA"/>
              </w:rPr>
              <w:t>I</w:t>
            </w:r>
            <w:r w:rsidRPr="00AD7BDF">
              <w:rPr>
                <w:rFonts w:ascii="Verdana" w:eastAsia="Times New Roman" w:hAnsi="Verdana" w:cs="Times New Roman"/>
                <w:noProof/>
                <w:color w:val="000000"/>
                <w:kern w:val="0"/>
                <w:sz w:val="22"/>
                <w:lang w:val="sr-Cyrl-RS" w:eastAsia="en-US" w:bidi="ar-SA"/>
              </w:rPr>
              <w:t xml:space="preserve"> степен</w:t>
            </w:r>
          </w:p>
        </w:tc>
        <w:tc>
          <w:tcPr>
            <w:tcW w:w="1089"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eastAsia="en-US" w:bidi="ar-SA"/>
              </w:rPr>
              <w:t>20</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w:t>
            </w:r>
            <w:r w:rsidRPr="00AD7BDF">
              <w:rPr>
                <w:rFonts w:ascii="Verdana" w:eastAsia="Times New Roman" w:hAnsi="Verdana" w:cs="Times New Roman"/>
                <w:noProof/>
                <w:color w:val="000000"/>
                <w:kern w:val="0"/>
                <w:sz w:val="22"/>
                <w:lang w:eastAsia="en-US" w:bidi="ar-SA"/>
              </w:rPr>
              <w:t>21,05</w:t>
            </w:r>
            <w:r w:rsidRPr="00AD7BDF">
              <w:rPr>
                <w:rFonts w:ascii="Verdana" w:eastAsia="Times New Roman" w:hAnsi="Verdana" w:cs="Times New Roman"/>
                <w:noProof/>
                <w:color w:val="000000"/>
                <w:kern w:val="0"/>
                <w:sz w:val="22"/>
                <w:lang w:val="sr-Cyrl-RS" w:eastAsia="en-US" w:bidi="ar-SA"/>
              </w:rPr>
              <w:t xml:space="preserve"> %)</w:t>
            </w:r>
          </w:p>
        </w:tc>
        <w:tc>
          <w:tcPr>
            <w:tcW w:w="1282"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 </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 xml:space="preserve"> </w:t>
            </w:r>
            <w:r w:rsidR="00C7601E">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eastAsia="en-US" w:bidi="ar-SA"/>
              </w:rPr>
              <w:t>19</w:t>
            </w:r>
            <w:r w:rsidRPr="00AD7BDF">
              <w:rPr>
                <w:rFonts w:ascii="Verdana" w:eastAsia="Times New Roman" w:hAnsi="Verdana" w:cs="Times New Roman"/>
                <w:noProof/>
                <w:color w:val="000000"/>
                <w:kern w:val="0"/>
                <w:sz w:val="22"/>
                <w:lang w:val="sr-Cyrl-RS" w:eastAsia="en-US" w:bidi="ar-SA"/>
              </w:rPr>
              <w:t xml:space="preserve"> ( </w:t>
            </w:r>
            <w:r w:rsidRPr="00AD7BDF">
              <w:rPr>
                <w:rFonts w:ascii="Verdana" w:eastAsia="Times New Roman" w:hAnsi="Verdana" w:cs="Times New Roman"/>
                <w:noProof/>
                <w:color w:val="000000"/>
                <w:kern w:val="0"/>
                <w:sz w:val="22"/>
                <w:lang w:eastAsia="en-US" w:bidi="ar-SA"/>
              </w:rPr>
              <w:t>95</w:t>
            </w:r>
            <w:r w:rsidRPr="00AD7BDF">
              <w:rPr>
                <w:rFonts w:ascii="Verdana" w:eastAsia="Times New Roman" w:hAnsi="Verdana" w:cs="Times New Roman"/>
                <w:noProof/>
                <w:color w:val="000000"/>
                <w:kern w:val="0"/>
                <w:sz w:val="22"/>
                <w:lang w:val="sr-Cyrl-RS" w:eastAsia="en-US" w:bidi="ar-SA"/>
              </w:rPr>
              <w:t>%)</w:t>
            </w:r>
          </w:p>
        </w:tc>
        <w:tc>
          <w:tcPr>
            <w:tcW w:w="1090" w:type="pct"/>
          </w:tcPr>
          <w:p w:rsidR="00AD7BDF" w:rsidRPr="00AD7BDF" w:rsidRDefault="00AD7BDF" w:rsidP="00C7601E">
            <w:pPr>
              <w:widowControl/>
              <w:suppressAutoHyphens w:val="0"/>
              <w:autoSpaceDN/>
              <w:ind w:right="594"/>
              <w:jc w:val="both"/>
              <w:rPr>
                <w:rFonts w:ascii="Verdana" w:eastAsia="Times New Roman" w:hAnsi="Verdana" w:cs="Times New Roman"/>
                <w:noProof/>
                <w:color w:val="000000"/>
                <w:kern w:val="0"/>
                <w:sz w:val="22"/>
                <w:lang w:val="sr-Cyrl-RS" w:eastAsia="en-US" w:bidi="ar-SA"/>
              </w:rPr>
            </w:pPr>
            <w:r w:rsidRPr="00AD7BDF">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eastAsia="en-US" w:bidi="ar-SA"/>
              </w:rPr>
              <w:t>1</w:t>
            </w:r>
            <w:r w:rsidRPr="00AD7BDF">
              <w:rPr>
                <w:rFonts w:ascii="Verdana" w:eastAsia="Times New Roman" w:hAnsi="Verdana" w:cs="Times New Roman"/>
                <w:noProof/>
                <w:color w:val="000000"/>
                <w:kern w:val="0"/>
                <w:sz w:val="22"/>
                <w:lang w:val="sr-Cyrl-RS" w:eastAsia="en-US" w:bidi="ar-SA"/>
              </w:rPr>
              <w:t xml:space="preserve"> (</w:t>
            </w:r>
            <w:r w:rsidRPr="00AD7BDF">
              <w:rPr>
                <w:rFonts w:ascii="Verdana" w:eastAsia="Times New Roman" w:hAnsi="Verdana" w:cs="Times New Roman"/>
                <w:noProof/>
                <w:color w:val="000000"/>
                <w:kern w:val="0"/>
                <w:sz w:val="22"/>
                <w:lang w:eastAsia="en-US" w:bidi="ar-SA"/>
              </w:rPr>
              <w:t>5</w:t>
            </w:r>
            <w:r w:rsidRPr="00AD7BDF">
              <w:rPr>
                <w:rFonts w:ascii="Verdana" w:eastAsia="Times New Roman" w:hAnsi="Verdana" w:cs="Times New Roman"/>
                <w:noProof/>
                <w:color w:val="000000"/>
                <w:kern w:val="0"/>
                <w:sz w:val="22"/>
                <w:lang w:val="sr-Cyrl-RS" w:eastAsia="en-US" w:bidi="ar-SA"/>
              </w:rPr>
              <w:t xml:space="preserve"> %)</w:t>
            </w:r>
          </w:p>
        </w:tc>
      </w:tr>
    </w:tbl>
    <w:p w:rsidR="00100534" w:rsidRDefault="00100534" w:rsidP="00100534">
      <w:pPr>
        <w:pStyle w:val="Standard"/>
      </w:pPr>
    </w:p>
    <w:p w:rsidR="00100534" w:rsidRDefault="00100534" w:rsidP="009866BF">
      <w:pPr>
        <w:pStyle w:val="Standard"/>
        <w:spacing w:after="120"/>
        <w:ind w:left="-709" w:right="-427" w:firstLine="814"/>
        <w:jc w:val="both"/>
      </w:pPr>
      <w:r>
        <w:rPr>
          <w:rFonts w:ascii="Verdana" w:hAnsi="Verdana"/>
          <w:b/>
          <w:bCs/>
          <w:sz w:val="22"/>
          <w:szCs w:val="22"/>
        </w:rPr>
        <w:t>6. ОБЛАСТИ И ПРОЦЕСИ КОЈИ СУ РИЗИЧНИ ЗА ПОВРЕДУ ПРИНЦИПА РОДНЕ РАВНОПРАВНОСТИ</w:t>
      </w:r>
    </w:p>
    <w:p w:rsidR="00100534" w:rsidRDefault="00100534" w:rsidP="00F34432">
      <w:pPr>
        <w:pStyle w:val="Standard"/>
        <w:ind w:left="-709" w:right="-427" w:firstLine="425"/>
        <w:jc w:val="both"/>
      </w:pPr>
      <w:r>
        <w:rPr>
          <w:rFonts w:ascii="Verdana" w:hAnsi="Verdana" w:cs="Calibri"/>
          <w:sz w:val="22"/>
          <w:szCs w:val="22"/>
        </w:rPr>
        <w:t>У предшколској установи не постоје принципи или мере којима се мање заступљеном полу обезбеђује активно учешће у саставу и раду органа управљања и не издвајају се средства за унапређење родне равноправности.</w:t>
      </w:r>
    </w:p>
    <w:p w:rsidR="00100534" w:rsidRDefault="00100534" w:rsidP="00F34432">
      <w:pPr>
        <w:pStyle w:val="Standard"/>
        <w:ind w:left="-709" w:right="-427" w:firstLine="425"/>
        <w:jc w:val="both"/>
        <w:rPr>
          <w:rFonts w:ascii="Verdana" w:hAnsi="Verdana" w:cs="Calibri"/>
          <w:sz w:val="22"/>
          <w:szCs w:val="22"/>
        </w:rPr>
      </w:pPr>
      <w:r>
        <w:rPr>
          <w:rFonts w:ascii="Verdana" w:hAnsi="Verdana" w:cs="Calibri"/>
          <w:sz w:val="22"/>
          <w:szCs w:val="22"/>
        </w:rPr>
        <w:t>Без обзира на непостојање мера или принципа у спровођењу родне равноправности у установи у претходном периоду није било узнемиравања, полног узнемиравања, посредне или непосредне дискриминације, као ни судских спорова из ове области.</w:t>
      </w:r>
    </w:p>
    <w:p w:rsidR="00100534" w:rsidRDefault="00100534" w:rsidP="00F34432">
      <w:pPr>
        <w:pStyle w:val="Standard"/>
        <w:ind w:left="-709" w:right="-427" w:firstLine="425"/>
        <w:jc w:val="both"/>
        <w:rPr>
          <w:rFonts w:ascii="Verdana" w:hAnsi="Verdana" w:cs="Calibri"/>
          <w:sz w:val="22"/>
          <w:szCs w:val="22"/>
        </w:rPr>
      </w:pPr>
      <w:r>
        <w:rPr>
          <w:rFonts w:ascii="Verdana" w:hAnsi="Verdana" w:cs="Calibri"/>
          <w:sz w:val="22"/>
          <w:szCs w:val="22"/>
        </w:rPr>
        <w:t>На основу представљених бројчаних података можемо констатовати да у структури запослених у предшколској установи постоји родни јаз, и то у корист жена.</w:t>
      </w:r>
    </w:p>
    <w:p w:rsidR="00100534" w:rsidRDefault="00100534" w:rsidP="00C8051E">
      <w:pPr>
        <w:pStyle w:val="Standard"/>
        <w:ind w:left="-709" w:right="-427" w:firstLine="425"/>
        <w:jc w:val="both"/>
        <w:rPr>
          <w:rFonts w:ascii="Verdana" w:hAnsi="Verdana" w:cs="Calibri"/>
          <w:sz w:val="22"/>
          <w:szCs w:val="22"/>
        </w:rPr>
      </w:pPr>
      <w:r>
        <w:rPr>
          <w:rFonts w:ascii="Verdana" w:hAnsi="Verdana" w:cs="Calibri"/>
          <w:sz w:val="22"/>
          <w:szCs w:val="22"/>
        </w:rPr>
        <w:t>Важно је напоменути да су лица запослена у предшколској установи примљена у радни однос по основу конкурса или пријава потребе за запосленима и све је спровођено у сарадњи са Националном службом за запошљавање, уз поштовање процедура предвиђених законским и подзаконским актима. Основно мерило за запослење јесте испуњавање потребних услова предвиђених кроз опште, посебне и функционалне компетенције, које се проверавају за сваког кандидата појединачно, независно од пола, и које су посебно предвиђене за конкретно радно место.</w:t>
      </w:r>
    </w:p>
    <w:p w:rsidR="00100534" w:rsidRPr="00186367" w:rsidRDefault="00100534" w:rsidP="00C8051E">
      <w:pPr>
        <w:pStyle w:val="Standard"/>
        <w:ind w:left="-709" w:right="-427" w:firstLine="425"/>
        <w:jc w:val="both"/>
        <w:rPr>
          <w:rFonts w:ascii="Verdana" w:hAnsi="Verdana" w:cs="Calibri"/>
          <w:sz w:val="22"/>
          <w:szCs w:val="22"/>
          <w:lang w:val="sr-Cyrl-RS"/>
        </w:rPr>
      </w:pPr>
      <w:r>
        <w:rPr>
          <w:rFonts w:ascii="Verdana" w:hAnsi="Verdana" w:cs="Calibri"/>
          <w:sz w:val="22"/>
          <w:szCs w:val="22"/>
        </w:rPr>
        <w:t xml:space="preserve">У том смислу не можемо говорити о постојању било ког облика дискриминације у структури запослених, јер предшколска установа нема утицаја на број и полну структуру лица која ће се јавити на конкурс за запослење. Исто се односи и на директора установе који се бира на основу члана 123. Закона о основама система образовања и васпитања (''Службени  </w:t>
      </w:r>
      <w:r w:rsidR="00174D3C">
        <w:rPr>
          <w:rFonts w:ascii="Verdana" w:hAnsi="Verdana" w:cs="Calibri"/>
          <w:sz w:val="22"/>
          <w:szCs w:val="22"/>
          <w:lang w:val="sr-Cyrl-RS"/>
        </w:rPr>
        <w:t>г</w:t>
      </w:r>
      <w:r>
        <w:rPr>
          <w:rFonts w:ascii="Verdana" w:hAnsi="Verdana" w:cs="Calibri"/>
          <w:sz w:val="22"/>
          <w:szCs w:val="22"/>
        </w:rPr>
        <w:t>ласник РС'' број 88/2017, 27/2018 и др. закони, 10/2019, 6/2020</w:t>
      </w:r>
      <w:r w:rsidR="00C7601E">
        <w:rPr>
          <w:rFonts w:ascii="Verdana" w:hAnsi="Verdana" w:cs="Calibri"/>
          <w:sz w:val="22"/>
          <w:szCs w:val="22"/>
          <w:lang w:val="sr-Cyrl-RS"/>
        </w:rPr>
        <w:t>,</w:t>
      </w:r>
      <w:r>
        <w:rPr>
          <w:rFonts w:ascii="Verdana" w:hAnsi="Verdana" w:cs="Calibri"/>
          <w:sz w:val="22"/>
          <w:szCs w:val="22"/>
        </w:rPr>
        <w:t xml:space="preserve"> 129/2021</w:t>
      </w:r>
      <w:r w:rsidR="00C7601E">
        <w:rPr>
          <w:rFonts w:ascii="Verdana" w:hAnsi="Verdana" w:cs="Calibri"/>
          <w:sz w:val="22"/>
          <w:szCs w:val="22"/>
          <w:lang w:val="sr-Cyrl-RS"/>
        </w:rPr>
        <w:t xml:space="preserve"> и 92/2023</w:t>
      </w:r>
      <w:r>
        <w:rPr>
          <w:rFonts w:ascii="Verdana" w:hAnsi="Verdana" w:cs="Calibri"/>
          <w:sz w:val="22"/>
          <w:szCs w:val="22"/>
        </w:rPr>
        <w:t>)</w:t>
      </w:r>
      <w:r w:rsidR="00186367">
        <w:rPr>
          <w:rFonts w:ascii="Verdana" w:hAnsi="Verdana" w:cs="Calibri"/>
          <w:sz w:val="22"/>
          <w:szCs w:val="22"/>
          <w:lang w:val="sr-Cyrl-RS"/>
        </w:rPr>
        <w:t>.</w:t>
      </w:r>
    </w:p>
    <w:p w:rsidR="00B33266" w:rsidRDefault="00B33266" w:rsidP="00C8051E">
      <w:pPr>
        <w:pStyle w:val="Standard"/>
        <w:ind w:left="-709" w:right="-427" w:firstLine="425"/>
        <w:jc w:val="both"/>
        <w:rPr>
          <w:rFonts w:ascii="Verdana" w:hAnsi="Verdana" w:cs="Times New Roman"/>
          <w:sz w:val="22"/>
          <w:szCs w:val="22"/>
          <w:lang w:val="sr-Cyrl-RS"/>
        </w:rPr>
      </w:pPr>
      <w:r w:rsidRPr="00B33266">
        <w:rPr>
          <w:rFonts w:ascii="Verdana" w:hAnsi="Verdana" w:cs="Times New Roman"/>
          <w:sz w:val="22"/>
          <w:szCs w:val="22"/>
        </w:rPr>
        <w:t xml:space="preserve">Предшколска установа обавља делатност под називом: дневна брига о деци која обухвата дневни боравак деце, укључујући и целодневно неговање и боравак деце с посебним потребама – шифра делатности 88.91 и предшколско образовање које </w:t>
      </w:r>
      <w:r w:rsidRPr="00B33266">
        <w:rPr>
          <w:rFonts w:ascii="Verdana" w:hAnsi="Verdana" w:cs="Times New Roman"/>
          <w:sz w:val="22"/>
          <w:szCs w:val="22"/>
        </w:rPr>
        <w:lastRenderedPageBreak/>
        <w:t>обухвата предшколско образовање које предходи основном образовању – шифра делатности 85.10, у складу са Законом о класификацији делатности и о регистру јединица разврставања (Сл.лист СРЈ, бр. 31/96 и Службени гласник РС, бр. 104/09).</w:t>
      </w:r>
    </w:p>
    <w:p w:rsidR="00B33266" w:rsidRDefault="00B33266" w:rsidP="00C8051E">
      <w:pPr>
        <w:pStyle w:val="Standard"/>
        <w:ind w:left="-709" w:right="-427" w:firstLine="283"/>
        <w:jc w:val="both"/>
        <w:rPr>
          <w:rFonts w:ascii="Verdana" w:hAnsi="Verdana" w:cs="Times New Roman"/>
          <w:sz w:val="22"/>
          <w:szCs w:val="22"/>
          <w:lang w:val="sr-Cyrl-RS"/>
        </w:rPr>
      </w:pPr>
      <w:r w:rsidRPr="00B33266">
        <w:rPr>
          <w:rFonts w:ascii="Verdana" w:hAnsi="Verdana" w:cs="Times New Roman"/>
          <w:sz w:val="22"/>
          <w:szCs w:val="22"/>
        </w:rPr>
        <w:t xml:space="preserve"> Делатност се сатоји у васпитању и образовању деце предшколског узраста, односно узраста од шест месеци до поласка у основну школу.</w:t>
      </w:r>
    </w:p>
    <w:p w:rsidR="00B33266" w:rsidRDefault="00B33266" w:rsidP="00C8051E">
      <w:pPr>
        <w:pStyle w:val="Standard"/>
        <w:ind w:left="-709" w:right="-427" w:firstLine="283"/>
        <w:jc w:val="both"/>
        <w:rPr>
          <w:rFonts w:ascii="Verdana" w:hAnsi="Verdana" w:cs="Times New Roman"/>
          <w:sz w:val="22"/>
          <w:szCs w:val="22"/>
          <w:lang w:val="sr-Cyrl-RS"/>
        </w:rPr>
      </w:pPr>
      <w:r w:rsidRPr="00B33266">
        <w:rPr>
          <w:rFonts w:ascii="Verdana" w:hAnsi="Verdana" w:cs="Times New Roman"/>
          <w:sz w:val="22"/>
          <w:szCs w:val="22"/>
        </w:rPr>
        <w:t xml:space="preserve"> Познато је да се за обављање послова медицинске сестре-васпитача и послове васпитача опредељују пре свега лица женског пола, тако да установа нема утицаја на полну структуру лица која ће се јавити на конкурс за обављање наведених послова.</w:t>
      </w:r>
    </w:p>
    <w:p w:rsidR="00B33266" w:rsidRPr="00B33266" w:rsidRDefault="00B33266" w:rsidP="00C8051E">
      <w:pPr>
        <w:pStyle w:val="Standard"/>
        <w:ind w:left="-709" w:right="-427" w:firstLine="283"/>
        <w:jc w:val="both"/>
        <w:rPr>
          <w:rFonts w:ascii="Verdana" w:hAnsi="Verdana" w:cs="Calibri"/>
          <w:sz w:val="22"/>
          <w:szCs w:val="22"/>
          <w:lang w:val="sr-Cyrl-RS"/>
        </w:rPr>
      </w:pPr>
      <w:r w:rsidRPr="00B33266">
        <w:rPr>
          <w:rFonts w:ascii="Verdana" w:hAnsi="Verdana" w:cs="Times New Roman"/>
          <w:sz w:val="22"/>
          <w:szCs w:val="22"/>
        </w:rPr>
        <w:t xml:space="preserve"> Такође, Каталогом радних места прописана су радна места као на пример: медицинска сестра-васпитач, спремачица, сервирка тако да се за обављање послова наведених радних места јављају лица женског пола, а и пракса потврђује да се за те послове, као и за послове васпитача, претежно опредељују</w:t>
      </w:r>
      <w:r w:rsidRPr="00B33266">
        <w:rPr>
          <w:rFonts w:ascii="Verdana" w:hAnsi="Verdana" w:cs="Times New Roman"/>
          <w:sz w:val="22"/>
          <w:szCs w:val="22"/>
          <w:lang w:val="sr-Cyrl-RS"/>
        </w:rPr>
        <w:t xml:space="preserve"> особе женског пола.</w:t>
      </w:r>
    </w:p>
    <w:p w:rsidR="00100534" w:rsidRDefault="00100534" w:rsidP="00C8051E">
      <w:pPr>
        <w:pStyle w:val="Standard"/>
        <w:ind w:left="-709" w:right="-427" w:firstLine="283"/>
        <w:jc w:val="both"/>
        <w:rPr>
          <w:rFonts w:ascii="Verdana" w:hAnsi="Verdana" w:cs="Calibri"/>
          <w:sz w:val="22"/>
          <w:szCs w:val="22"/>
        </w:rPr>
      </w:pPr>
      <w:r>
        <w:rPr>
          <w:rFonts w:ascii="Verdana" w:hAnsi="Verdana" w:cs="Calibri"/>
          <w:sz w:val="22"/>
          <w:szCs w:val="22"/>
        </w:rPr>
        <w:t xml:space="preserve">У предшколској установи зараде запослених исплаћују се у складу са Уредбом о коефицијентима за обрачун и исплату плата запослених у јавним службама („Сл. гласник РС“ бр. 44/01, 15/2002 - др. уредба*, 30/2002, 32/2002 - испр., 69/2002, 78/2002, 61/2003, 121/2003, 130/2003, 67/2004, 120/2004, 5/2005, 26/2005, 81/2005, 105/2005, 109/2005, 27/2006, 32/2006, 58/2006, 82/2006, 106/2006, 10/2007, 40/2007, 60/2007, 91/2007, 106/2007, 7/2008, 9/2008, 24/2008, 26/2008, 31/2008, 44/2008, 54/2008, 108/2008, 113/2008, 79/2009 91/2010, 20/2011, 65/2011, 100/2011, 11/2012, 124/2012, 8/2013, 4/2014, 58/2014, </w:t>
      </w:r>
      <w:r w:rsidRPr="00352FCF">
        <w:rPr>
          <w:rFonts w:ascii="Verdana" w:hAnsi="Verdana" w:cs="Calibri"/>
          <w:sz w:val="22"/>
          <w:szCs w:val="22"/>
        </w:rPr>
        <w:t>113/2017</w:t>
      </w:r>
      <w:r>
        <w:rPr>
          <w:rFonts w:ascii="Verdana" w:hAnsi="Verdana" w:cs="Calibri"/>
          <w:sz w:val="22"/>
          <w:szCs w:val="22"/>
        </w:rPr>
        <w:t xml:space="preserve"> - др. закон и 95/2018 - др. закон и 86/2019 - др. </w:t>
      </w:r>
      <w:r w:rsidR="00352FCF">
        <w:rPr>
          <w:rFonts w:ascii="Verdana" w:hAnsi="Verdana" w:cs="Calibri"/>
          <w:sz w:val="22"/>
          <w:szCs w:val="22"/>
        </w:rPr>
        <w:t>З</w:t>
      </w:r>
      <w:r>
        <w:rPr>
          <w:rFonts w:ascii="Verdana" w:hAnsi="Verdana" w:cs="Calibri"/>
          <w:sz w:val="22"/>
          <w:szCs w:val="22"/>
        </w:rPr>
        <w:t>акон</w:t>
      </w:r>
      <w:r w:rsidR="00352FCF">
        <w:rPr>
          <w:rFonts w:ascii="Verdana" w:hAnsi="Verdana" w:cs="Calibri"/>
          <w:sz w:val="22"/>
          <w:szCs w:val="22"/>
          <w:lang w:val="sr-Cyrl-RS"/>
        </w:rPr>
        <w:t xml:space="preserve"> и 73/2023</w:t>
      </w:r>
      <w:r>
        <w:rPr>
          <w:rFonts w:ascii="Verdana" w:hAnsi="Verdana" w:cs="Calibri"/>
          <w:sz w:val="22"/>
          <w:szCs w:val="22"/>
        </w:rPr>
        <w:t>) тако да се нето зарада запосленог утврђује према објективном критеријуму и не зависи од пола запосленог.</w:t>
      </w:r>
    </w:p>
    <w:p w:rsidR="00100534" w:rsidRDefault="00100534" w:rsidP="00C8051E">
      <w:pPr>
        <w:pStyle w:val="Standard"/>
        <w:ind w:left="-709" w:right="-427" w:firstLine="425"/>
        <w:jc w:val="both"/>
        <w:rPr>
          <w:rFonts w:ascii="Verdana" w:hAnsi="Verdana" w:cs="Calibri"/>
          <w:sz w:val="22"/>
          <w:szCs w:val="22"/>
          <w:lang w:val="sr-Cyrl-RS"/>
        </w:rPr>
      </w:pPr>
      <w:r>
        <w:rPr>
          <w:rFonts w:ascii="Verdana" w:hAnsi="Verdana" w:cs="Calibri"/>
          <w:sz w:val="22"/>
          <w:szCs w:val="22"/>
        </w:rPr>
        <w:t>Стручно усавршавање и оспособљавање запослених није условљено полом запослених.</w:t>
      </w:r>
    </w:p>
    <w:p w:rsidR="00F34432" w:rsidRPr="00F34432" w:rsidRDefault="00F34432" w:rsidP="009866BF">
      <w:pPr>
        <w:pStyle w:val="Standard"/>
        <w:ind w:left="-709" w:right="-427" w:firstLine="814"/>
        <w:jc w:val="both"/>
        <w:rPr>
          <w:rFonts w:ascii="Verdana" w:hAnsi="Verdana" w:cs="Calibri"/>
          <w:sz w:val="22"/>
          <w:szCs w:val="22"/>
          <w:lang w:val="sr-Cyrl-RS"/>
        </w:rPr>
      </w:pPr>
    </w:p>
    <w:p w:rsidR="00100534" w:rsidRDefault="00100534" w:rsidP="00186367">
      <w:pPr>
        <w:pStyle w:val="Standard"/>
        <w:spacing w:after="120"/>
        <w:ind w:left="-426"/>
      </w:pPr>
      <w:r>
        <w:rPr>
          <w:rFonts w:ascii="Verdana" w:hAnsi="Verdana"/>
          <w:b/>
          <w:bCs/>
          <w:sz w:val="22"/>
          <w:szCs w:val="22"/>
        </w:rPr>
        <w:t>7. МЕРЕ ЗА ОСТВАРИВАЊЕ И УНАПРЕЂЕЊЕ РОДНЕ РАВНОПРАВНОСТ</w:t>
      </w:r>
    </w:p>
    <w:p w:rsidR="00100534" w:rsidRDefault="00100534" w:rsidP="00186367">
      <w:pPr>
        <w:pStyle w:val="Standard"/>
        <w:spacing w:after="120"/>
        <w:ind w:left="-709" w:right="-427" w:firstLine="425"/>
        <w:jc w:val="both"/>
        <w:rPr>
          <w:rFonts w:ascii="Verdana" w:hAnsi="Verdana"/>
          <w:sz w:val="22"/>
          <w:szCs w:val="22"/>
        </w:rPr>
      </w:pPr>
      <w:r>
        <w:rPr>
          <w:rFonts w:ascii="Verdana" w:hAnsi="Verdana"/>
          <w:sz w:val="22"/>
          <w:szCs w:val="22"/>
        </w:rPr>
        <w:t>Мере за остваривање и унапређење родне равноправности се могу разврстати у опште мере и посебне мере.</w:t>
      </w:r>
    </w:p>
    <w:p w:rsidR="00100534" w:rsidRDefault="00100534" w:rsidP="00186367">
      <w:pPr>
        <w:pStyle w:val="Standard"/>
        <w:ind w:left="-709" w:right="-427" w:firstLine="425"/>
        <w:jc w:val="both"/>
        <w:rPr>
          <w:rFonts w:ascii="Verdana" w:hAnsi="Verdana" w:cs="Calibri"/>
          <w:sz w:val="22"/>
          <w:szCs w:val="22"/>
          <w:lang w:val="sr-Cyrl-RS"/>
        </w:rPr>
      </w:pPr>
      <w:r>
        <w:rPr>
          <w:rFonts w:ascii="Verdana" w:hAnsi="Verdana" w:cs="Calibri"/>
          <w:sz w:val="22"/>
          <w:szCs w:val="22"/>
        </w:rPr>
        <w:t xml:space="preserve"> Опште мере се доносе након друштвеног дијалога и широког друштвеног консензуса, док се посебне мере доносе појединачно на нивоу организације.</w:t>
      </w:r>
    </w:p>
    <w:p w:rsidR="00F34432" w:rsidRPr="00F34432" w:rsidRDefault="00F34432" w:rsidP="00186367">
      <w:pPr>
        <w:pStyle w:val="Standard"/>
        <w:ind w:left="-709" w:right="-427" w:firstLine="425"/>
        <w:jc w:val="both"/>
        <w:rPr>
          <w:rFonts w:ascii="Verdana" w:hAnsi="Verdana" w:cs="Calibri"/>
          <w:sz w:val="22"/>
          <w:szCs w:val="22"/>
          <w:lang w:val="sr-Cyrl-RS"/>
        </w:rPr>
      </w:pPr>
    </w:p>
    <w:p w:rsidR="00100534" w:rsidRDefault="00186367" w:rsidP="00186367">
      <w:pPr>
        <w:pStyle w:val="Standard"/>
        <w:spacing w:after="120"/>
        <w:ind w:left="-567" w:right="-427"/>
        <w:jc w:val="both"/>
        <w:rPr>
          <w:rFonts w:ascii="Verdana" w:hAnsi="Verdana"/>
          <w:b/>
          <w:bCs/>
          <w:sz w:val="22"/>
          <w:szCs w:val="22"/>
        </w:rPr>
      </w:pPr>
      <w:r>
        <w:rPr>
          <w:rFonts w:ascii="Verdana" w:hAnsi="Verdana"/>
          <w:b/>
          <w:bCs/>
          <w:sz w:val="22"/>
          <w:szCs w:val="22"/>
          <w:lang w:val="sr-Cyrl-RS"/>
        </w:rPr>
        <w:t xml:space="preserve">    </w:t>
      </w:r>
      <w:r w:rsidR="00100534">
        <w:rPr>
          <w:rFonts w:ascii="Verdana" w:hAnsi="Verdana"/>
          <w:b/>
          <w:bCs/>
          <w:sz w:val="22"/>
          <w:szCs w:val="22"/>
        </w:rPr>
        <w:t>Опште мере</w:t>
      </w:r>
    </w:p>
    <w:p w:rsidR="00B33266" w:rsidRDefault="00100534" w:rsidP="00186367">
      <w:pPr>
        <w:pStyle w:val="Standard"/>
        <w:spacing w:after="120"/>
        <w:ind w:left="-567" w:right="-427" w:firstLine="300"/>
        <w:jc w:val="both"/>
        <w:rPr>
          <w:rFonts w:ascii="Verdana" w:hAnsi="Verdana"/>
          <w:sz w:val="22"/>
          <w:szCs w:val="22"/>
          <w:lang w:val="sr-Cyrl-RS"/>
        </w:rPr>
      </w:pPr>
      <w:r>
        <w:rPr>
          <w:rFonts w:ascii="Verdana" w:hAnsi="Verdana"/>
          <w:sz w:val="22"/>
          <w:szCs w:val="22"/>
        </w:rPr>
        <w:t xml:space="preserve">Опште мере за остваривање и унапређивање родне равноправности јесу законом прописане мере којима се у одређеној области забрањује дискриминација на основу пола, односно рода, или налаже одговарајуће поступање ради остваривања родне равноправности. </w:t>
      </w:r>
    </w:p>
    <w:p w:rsidR="00100534" w:rsidRDefault="00100534" w:rsidP="00186367">
      <w:pPr>
        <w:pStyle w:val="Standard"/>
        <w:spacing w:after="120"/>
        <w:ind w:left="-567" w:right="-427" w:firstLine="300"/>
        <w:jc w:val="both"/>
        <w:rPr>
          <w:rFonts w:ascii="Verdana" w:hAnsi="Verdana"/>
          <w:sz w:val="22"/>
          <w:szCs w:val="22"/>
        </w:rPr>
      </w:pPr>
      <w:r>
        <w:rPr>
          <w:rFonts w:ascii="Verdana" w:hAnsi="Verdana"/>
          <w:sz w:val="22"/>
          <w:szCs w:val="22"/>
        </w:rPr>
        <w:t>Опште мере обухватају и мере утврђене другим актима (декларације, резолуције, стратегије и сл.), чији је циљ остваривање родне равноправности.</w:t>
      </w:r>
    </w:p>
    <w:p w:rsidR="00100534" w:rsidRDefault="00B33266" w:rsidP="00186367">
      <w:pPr>
        <w:pStyle w:val="Standard"/>
        <w:spacing w:after="120"/>
        <w:ind w:left="-567" w:right="-427" w:firstLine="315"/>
        <w:jc w:val="both"/>
        <w:rPr>
          <w:rFonts w:ascii="Verdana" w:hAnsi="Verdana" w:cs="Calibri"/>
          <w:sz w:val="22"/>
          <w:szCs w:val="22"/>
        </w:rPr>
      </w:pPr>
      <w:r>
        <w:rPr>
          <w:rFonts w:ascii="Verdana" w:hAnsi="Verdana" w:cs="Calibri"/>
          <w:sz w:val="22"/>
          <w:szCs w:val="22"/>
          <w:lang w:val="sr-Cyrl-RS"/>
        </w:rPr>
        <w:t>Предшколска установа</w:t>
      </w:r>
      <w:r w:rsidR="00100534">
        <w:rPr>
          <w:rFonts w:ascii="Verdana" w:hAnsi="Verdana" w:cs="Calibri"/>
          <w:sz w:val="22"/>
          <w:szCs w:val="22"/>
        </w:rPr>
        <w:t xml:space="preserve"> је примени</w:t>
      </w:r>
      <w:r>
        <w:rPr>
          <w:rFonts w:ascii="Verdana" w:hAnsi="Verdana" w:cs="Calibri"/>
          <w:sz w:val="22"/>
          <w:szCs w:val="22"/>
          <w:lang w:val="sr-Cyrl-RS"/>
        </w:rPr>
        <w:t>ла</w:t>
      </w:r>
      <w:r w:rsidR="00100534">
        <w:rPr>
          <w:rFonts w:ascii="Verdana" w:hAnsi="Verdana" w:cs="Calibri"/>
          <w:sz w:val="22"/>
          <w:szCs w:val="22"/>
        </w:rPr>
        <w:t xml:space="preserve"> све опште мере прописане Законом о раду, а које се односе на услове рада и сва права из радног односа, образовање, оспособљавање и усавршавање, напредовање на послу и престанак радног односа.</w:t>
      </w:r>
    </w:p>
    <w:p w:rsidR="00100534" w:rsidRDefault="00186367" w:rsidP="00186367">
      <w:pPr>
        <w:pStyle w:val="Standard"/>
        <w:spacing w:after="120"/>
        <w:ind w:left="-567" w:right="-427"/>
        <w:jc w:val="both"/>
        <w:rPr>
          <w:rFonts w:ascii="Verdana" w:hAnsi="Verdana"/>
          <w:b/>
          <w:bCs/>
          <w:sz w:val="22"/>
          <w:szCs w:val="22"/>
        </w:rPr>
      </w:pPr>
      <w:r>
        <w:rPr>
          <w:rFonts w:ascii="Verdana" w:hAnsi="Verdana"/>
          <w:b/>
          <w:bCs/>
          <w:sz w:val="22"/>
          <w:szCs w:val="22"/>
          <w:lang w:val="sr-Cyrl-RS"/>
        </w:rPr>
        <w:t xml:space="preserve">  </w:t>
      </w:r>
      <w:r w:rsidR="00100534">
        <w:rPr>
          <w:rFonts w:ascii="Verdana" w:hAnsi="Verdana"/>
          <w:b/>
          <w:bCs/>
          <w:sz w:val="22"/>
          <w:szCs w:val="22"/>
        </w:rPr>
        <w:t>Посебне мере</w:t>
      </w:r>
    </w:p>
    <w:p w:rsidR="00100534" w:rsidRDefault="00100534" w:rsidP="00186367">
      <w:pPr>
        <w:pStyle w:val="Standard"/>
        <w:spacing w:after="120"/>
        <w:ind w:left="-567" w:right="-427" w:firstLine="255"/>
        <w:jc w:val="both"/>
        <w:rPr>
          <w:rFonts w:ascii="Verdana" w:hAnsi="Verdana"/>
          <w:sz w:val="22"/>
          <w:szCs w:val="22"/>
        </w:rPr>
      </w:pPr>
      <w:r>
        <w:rPr>
          <w:rFonts w:ascii="Verdana" w:hAnsi="Verdana"/>
          <w:sz w:val="22"/>
          <w:szCs w:val="22"/>
        </w:rPr>
        <w:t>Посебне мере за остваривање и унапређивање родне равноправности су активности, мере, критеријуми и праксе у складу са начелом једнаких могућности којима се обезбеђује равноправно учешће и заступљеност жена и мушкараца, посебно припадника осетљивих друштвених група, у свим сферама друштвеног живота и једнаке могућности за остваривање права и слобода.</w:t>
      </w:r>
    </w:p>
    <w:p w:rsidR="00100534" w:rsidRDefault="00100534" w:rsidP="00186367">
      <w:pPr>
        <w:pStyle w:val="Standard"/>
        <w:spacing w:after="120"/>
        <w:ind w:left="-567" w:right="-427" w:firstLine="270"/>
        <w:jc w:val="both"/>
        <w:rPr>
          <w:rFonts w:ascii="Verdana" w:hAnsi="Verdana"/>
          <w:sz w:val="22"/>
          <w:szCs w:val="22"/>
          <w:shd w:val="clear" w:color="auto" w:fill="FFFFFF"/>
        </w:rPr>
      </w:pPr>
      <w:r>
        <w:rPr>
          <w:rFonts w:ascii="Verdana" w:hAnsi="Verdana"/>
          <w:sz w:val="22"/>
          <w:szCs w:val="22"/>
          <w:shd w:val="clear" w:color="auto" w:fill="FFFFFF"/>
        </w:rPr>
        <w:t>Посебне мере, у складу са општим мерама одређују и спроводе орган јавне власти, послодавци и удружења.</w:t>
      </w:r>
    </w:p>
    <w:p w:rsidR="00100534" w:rsidRDefault="00100534" w:rsidP="00186367">
      <w:pPr>
        <w:pStyle w:val="Standard"/>
        <w:spacing w:after="120"/>
        <w:ind w:left="-567" w:right="-427" w:firstLine="270"/>
        <w:jc w:val="both"/>
        <w:rPr>
          <w:rFonts w:ascii="Verdana" w:hAnsi="Verdana"/>
          <w:sz w:val="22"/>
          <w:szCs w:val="22"/>
          <w:shd w:val="clear" w:color="auto" w:fill="FFFFFF"/>
        </w:rPr>
      </w:pPr>
      <w:r>
        <w:rPr>
          <w:rFonts w:ascii="Verdana" w:hAnsi="Verdana"/>
          <w:sz w:val="22"/>
          <w:szCs w:val="22"/>
          <w:shd w:val="clear" w:color="auto" w:fill="FFFFFF"/>
        </w:rPr>
        <w:t>Приликом одређивања посебних мера морају се уважавати различити интереси, потребе и приоритети жена и мушкараца, а посебним мерама мора се обезбедити:</w:t>
      </w:r>
    </w:p>
    <w:p w:rsidR="00100534" w:rsidRDefault="00100534" w:rsidP="00186367">
      <w:pPr>
        <w:pStyle w:val="Standard"/>
        <w:spacing w:after="120"/>
        <w:ind w:left="-567" w:right="-427"/>
        <w:jc w:val="both"/>
      </w:pPr>
      <w:r>
        <w:rPr>
          <w:rFonts w:ascii="Segoe UI Symbol" w:hAnsi="Segoe UI Symbol" w:cs="Segoe UI Symbol"/>
          <w:sz w:val="22"/>
          <w:szCs w:val="22"/>
        </w:rPr>
        <w:lastRenderedPageBreak/>
        <w:t>➢</w:t>
      </w:r>
      <w:r>
        <w:rPr>
          <w:rFonts w:ascii="Verdana" w:hAnsi="Verdana"/>
          <w:sz w:val="22"/>
          <w:szCs w:val="22"/>
        </w:rPr>
        <w:t xml:space="preserve"> право жена, и мушкараца на информисаност и једнаку доступност програмима и услугама;</w:t>
      </w:r>
    </w:p>
    <w:p w:rsidR="00100534" w:rsidRDefault="00100534" w:rsidP="00186367">
      <w:pPr>
        <w:pStyle w:val="Standard"/>
        <w:spacing w:after="120"/>
        <w:ind w:left="-567" w:right="-427"/>
        <w:jc w:val="both"/>
      </w:pPr>
      <w:r>
        <w:rPr>
          <w:rFonts w:ascii="Verdana" w:hAnsi="Verdana"/>
          <w:sz w:val="22"/>
          <w:szCs w:val="22"/>
        </w:rPr>
        <w:t xml:space="preserve"> </w:t>
      </w:r>
      <w:r>
        <w:rPr>
          <w:rFonts w:ascii="Segoe UI Symbol" w:hAnsi="Segoe UI Symbol" w:cs="Segoe UI Symbol"/>
          <w:sz w:val="22"/>
          <w:szCs w:val="22"/>
        </w:rPr>
        <w:t>➢</w:t>
      </w:r>
      <w:r>
        <w:rPr>
          <w:rFonts w:ascii="Verdana" w:hAnsi="Verdana"/>
          <w:sz w:val="22"/>
          <w:szCs w:val="22"/>
        </w:rPr>
        <w:t xml:space="preserve"> примена уродњавања и родно одговорног буџетирања у поступку планирања, управљања и спровођења планова, пројеката и политика;</w:t>
      </w:r>
    </w:p>
    <w:p w:rsidR="00100534" w:rsidRDefault="00100534" w:rsidP="00186367">
      <w:pPr>
        <w:pStyle w:val="Standard"/>
        <w:spacing w:after="120"/>
        <w:ind w:left="-567" w:right="-427"/>
        <w:jc w:val="both"/>
      </w:pPr>
      <w:r>
        <w:rPr>
          <w:rFonts w:ascii="Segoe UI Symbol" w:hAnsi="Segoe UI Symbol" w:cs="Segoe UI Symbol"/>
          <w:sz w:val="22"/>
          <w:szCs w:val="22"/>
        </w:rPr>
        <w:t>➢</w:t>
      </w:r>
      <w:r>
        <w:rPr>
          <w:rFonts w:ascii="Verdana" w:hAnsi="Verdana"/>
          <w:sz w:val="22"/>
          <w:szCs w:val="22"/>
        </w:rPr>
        <w:t xml:space="preserve"> промовисање једнаких могућности у управљању људским ресурсима и на тржишту рада;</w:t>
      </w:r>
    </w:p>
    <w:p w:rsidR="00100534" w:rsidRDefault="00100534" w:rsidP="00186367">
      <w:pPr>
        <w:pStyle w:val="Standard"/>
        <w:spacing w:after="120"/>
        <w:ind w:left="-567" w:right="-427"/>
        <w:jc w:val="both"/>
      </w:pPr>
      <w:r>
        <w:rPr>
          <w:rFonts w:ascii="Segoe UI Symbol" w:hAnsi="Segoe UI Symbol" w:cs="Segoe UI Symbol"/>
          <w:sz w:val="22"/>
          <w:szCs w:val="22"/>
        </w:rPr>
        <w:t>➢</w:t>
      </w:r>
      <w:r>
        <w:rPr>
          <w:rFonts w:ascii="Verdana" w:hAnsi="Verdana"/>
          <w:sz w:val="22"/>
          <w:szCs w:val="22"/>
        </w:rPr>
        <w:t xml:space="preserve"> уравнотежена заступљеност полова у управним  телима и на положајима;</w:t>
      </w:r>
    </w:p>
    <w:p w:rsidR="00100534" w:rsidRDefault="00100534" w:rsidP="00186367">
      <w:pPr>
        <w:pStyle w:val="Standard"/>
        <w:spacing w:after="120"/>
        <w:ind w:left="-567" w:right="-427"/>
        <w:jc w:val="both"/>
      </w:pPr>
      <w:r>
        <w:rPr>
          <w:rFonts w:ascii="Segoe UI Symbol" w:hAnsi="Segoe UI Symbol" w:cs="Segoe UI Symbol"/>
          <w:sz w:val="22"/>
          <w:szCs w:val="22"/>
        </w:rPr>
        <w:t>➢</w:t>
      </w:r>
      <w:r>
        <w:rPr>
          <w:rFonts w:ascii="Verdana" w:hAnsi="Verdana"/>
          <w:sz w:val="22"/>
          <w:szCs w:val="22"/>
        </w:rPr>
        <w:t xml:space="preserve"> уравнотежена заступљеност полова у свакој фази формулисања и спровођења политика родне равноправности;</w:t>
      </w:r>
    </w:p>
    <w:p w:rsidR="00100534" w:rsidRDefault="00100534" w:rsidP="00186367">
      <w:pPr>
        <w:pStyle w:val="Standard"/>
        <w:spacing w:after="120"/>
        <w:ind w:left="-567" w:right="-427"/>
        <w:jc w:val="both"/>
      </w:pPr>
      <w:r>
        <w:rPr>
          <w:rFonts w:ascii="Segoe UI Symbol" w:hAnsi="Segoe UI Symbol" w:cs="Segoe UI Symbol"/>
          <w:sz w:val="22"/>
          <w:szCs w:val="22"/>
        </w:rPr>
        <w:t>➢</w:t>
      </w:r>
      <w:r>
        <w:rPr>
          <w:rFonts w:ascii="Verdana" w:hAnsi="Verdana"/>
          <w:sz w:val="22"/>
          <w:szCs w:val="22"/>
        </w:rPr>
        <w:t xml:space="preserve"> употреба родно сензитивног језика како би се утицало на уклањање родних стереотипа при остваривању права и обавеза жена и мушкараца;</w:t>
      </w:r>
    </w:p>
    <w:p w:rsidR="00100534" w:rsidRDefault="00100534" w:rsidP="00186367">
      <w:pPr>
        <w:pStyle w:val="Standard"/>
        <w:spacing w:after="120"/>
        <w:ind w:left="-567" w:right="-427"/>
        <w:jc w:val="both"/>
        <w:rPr>
          <w:rFonts w:ascii="Verdana" w:hAnsi="Verdana"/>
          <w:sz w:val="22"/>
          <w:szCs w:val="22"/>
          <w:lang w:val="sr-Cyrl-RS"/>
        </w:rPr>
      </w:pPr>
      <w:r>
        <w:rPr>
          <w:rFonts w:ascii="Segoe UI Symbol" w:hAnsi="Segoe UI Symbol" w:cs="Segoe UI Symbol"/>
          <w:sz w:val="22"/>
          <w:szCs w:val="22"/>
        </w:rPr>
        <w:t>➢</w:t>
      </w:r>
      <w:r>
        <w:rPr>
          <w:rFonts w:ascii="Verdana" w:hAnsi="Verdana" w:cs="Segoe UI Symbol"/>
          <w:sz w:val="22"/>
          <w:szCs w:val="22"/>
        </w:rPr>
        <w:t xml:space="preserve"> </w:t>
      </w:r>
      <w:r>
        <w:rPr>
          <w:rFonts w:ascii="Verdana" w:hAnsi="Verdana"/>
          <w:sz w:val="22"/>
          <w:szCs w:val="22"/>
        </w:rPr>
        <w:t>прикупљање релевантних података разврстаних по полу и њихово достављање надлежним институцијама.</w:t>
      </w:r>
    </w:p>
    <w:p w:rsidR="002F2C5C" w:rsidRPr="002F2C5C" w:rsidRDefault="002F2C5C" w:rsidP="002F2C5C">
      <w:pPr>
        <w:pStyle w:val="Standard"/>
        <w:spacing w:after="120"/>
        <w:ind w:left="-851" w:right="-568" w:firstLine="567"/>
        <w:jc w:val="both"/>
        <w:rPr>
          <w:rFonts w:ascii="Verdana" w:hAnsi="Verdana"/>
          <w:sz w:val="22"/>
          <w:szCs w:val="22"/>
          <w:lang w:val="sr-Cyrl-RS"/>
        </w:rPr>
      </w:pPr>
      <w:r w:rsidRPr="002F2C5C">
        <w:rPr>
          <w:rFonts w:ascii="Verdana" w:hAnsi="Verdana"/>
          <w:b/>
          <w:bCs/>
          <w:sz w:val="22"/>
          <w:szCs w:val="22"/>
        </w:rPr>
        <w:t>Списак посебних мера:</w:t>
      </w:r>
    </w:p>
    <w:p w:rsidR="002F2C5C" w:rsidRPr="002F2C5C" w:rsidRDefault="002F2C5C" w:rsidP="002F2C5C">
      <w:pPr>
        <w:ind w:left="-851" w:right="-568" w:firstLine="567"/>
        <w:jc w:val="both"/>
        <w:rPr>
          <w:rFonts w:ascii="Verdana" w:hAnsi="Verdana" w:cs="Times New Roman"/>
          <w:sz w:val="22"/>
          <w:szCs w:val="22"/>
          <w:lang w:val="sr-Cyrl-CS"/>
        </w:rPr>
      </w:pPr>
      <w:r w:rsidRPr="002F2C5C">
        <w:rPr>
          <w:rFonts w:ascii="Verdana" w:hAnsi="Verdana" w:cs="Times New Roman"/>
          <w:sz w:val="22"/>
          <w:szCs w:val="22"/>
          <w:lang w:val="sr-Cyrl-CS"/>
        </w:rPr>
        <w:t>1. На упражњена извршилачка радна места  распоређивати, запошљавати лица мање заступљеног пола ради побољшања полне структуре запослених;</w:t>
      </w:r>
    </w:p>
    <w:p w:rsidR="002F2C5C" w:rsidRPr="002F2C5C" w:rsidRDefault="002F2C5C" w:rsidP="002F2C5C">
      <w:pPr>
        <w:ind w:left="-851" w:right="-568" w:firstLine="567"/>
        <w:jc w:val="both"/>
        <w:rPr>
          <w:rFonts w:ascii="Verdana" w:hAnsi="Verdana" w:cs="Times New Roman"/>
          <w:sz w:val="22"/>
          <w:szCs w:val="22"/>
          <w:lang w:val="sr-Cyrl-CS"/>
        </w:rPr>
      </w:pPr>
      <w:r w:rsidRPr="002F2C5C">
        <w:rPr>
          <w:rFonts w:ascii="Verdana" w:hAnsi="Verdana" w:cs="Times New Roman"/>
          <w:sz w:val="22"/>
          <w:szCs w:val="22"/>
          <w:lang w:val="sr-Cyrl-CS"/>
        </w:rPr>
        <w:t>2. Приликом пријема у радни однос водити рачуна о томе да се конкурси односе на позицију, а не на лична својства; од кандидаткиња/кандидата се не могу тражити подаци о брачном, породичном статусу и другим личним својствима;</w:t>
      </w:r>
    </w:p>
    <w:p w:rsidR="002F2C5C" w:rsidRPr="002F2C5C" w:rsidRDefault="002F2C5C" w:rsidP="002F2C5C">
      <w:pPr>
        <w:ind w:left="-851" w:right="-568" w:firstLine="567"/>
        <w:jc w:val="both"/>
        <w:rPr>
          <w:rFonts w:ascii="Verdana" w:hAnsi="Verdana" w:cs="Times New Roman"/>
          <w:sz w:val="22"/>
          <w:szCs w:val="22"/>
          <w:lang w:val="sr-Cyrl-CS"/>
        </w:rPr>
      </w:pPr>
      <w:r w:rsidRPr="002F2C5C">
        <w:rPr>
          <w:rFonts w:ascii="Verdana" w:hAnsi="Verdana" w:cs="Times New Roman"/>
          <w:sz w:val="22"/>
          <w:szCs w:val="22"/>
          <w:lang w:val="sr-Cyrl-CS"/>
        </w:rPr>
        <w:t>3. Потребно је успостављање равномерног односа полова међу запосленима, што ће се омогућити распоређивањем са једног на друго радно место у циљу успостављања равнотеже у полној структури запослених;</w:t>
      </w:r>
    </w:p>
    <w:p w:rsidR="002F2C5C" w:rsidRPr="002F2C5C" w:rsidRDefault="002F2C5C" w:rsidP="002F2C5C">
      <w:pPr>
        <w:ind w:left="-851" w:right="-568" w:firstLine="567"/>
        <w:jc w:val="both"/>
        <w:rPr>
          <w:rFonts w:ascii="Verdana" w:hAnsi="Verdana" w:cs="Times New Roman"/>
          <w:sz w:val="22"/>
          <w:szCs w:val="22"/>
          <w:lang w:val="sr-Cyrl-CS"/>
        </w:rPr>
      </w:pPr>
      <w:r w:rsidRPr="002F2C5C">
        <w:rPr>
          <w:rFonts w:ascii="Verdana" w:hAnsi="Verdana" w:cs="Times New Roman"/>
          <w:sz w:val="22"/>
          <w:szCs w:val="22"/>
          <w:lang w:val="sr-Cyrl-CS"/>
        </w:rPr>
        <w:t>4. Редовне едукације запослених из области равноправности полова и забране дискриминације и злостављања;</w:t>
      </w:r>
    </w:p>
    <w:p w:rsidR="002F2C5C" w:rsidRPr="002F2C5C" w:rsidRDefault="002F2C5C" w:rsidP="002F2C5C">
      <w:pPr>
        <w:ind w:left="-851" w:right="-568" w:firstLine="567"/>
        <w:jc w:val="both"/>
        <w:rPr>
          <w:rFonts w:ascii="Verdana" w:hAnsi="Verdana" w:cs="Times New Roman"/>
          <w:sz w:val="22"/>
          <w:szCs w:val="22"/>
          <w:lang w:val="sr-Cyrl-CS"/>
        </w:rPr>
      </w:pPr>
      <w:r w:rsidRPr="002F2C5C">
        <w:rPr>
          <w:rFonts w:ascii="Verdana" w:hAnsi="Verdana" w:cs="Times New Roman"/>
          <w:sz w:val="22"/>
          <w:szCs w:val="22"/>
          <w:lang w:val="sr-Cyrl-CS"/>
        </w:rPr>
        <w:t>5. Додатне обуке за запослене ради стручног усавршавања припадника мање заступљеног пола како би били у прилици да дођу на боље позиције и ради помоћи припадницима више заступљеног пола да прихвате одређене обрасце понашања који се од њих очекују, а који афирмишу равноправност и томе слично;</w:t>
      </w:r>
    </w:p>
    <w:p w:rsidR="002F2C5C" w:rsidRPr="002F2C5C" w:rsidRDefault="002F2C5C" w:rsidP="002F2C5C">
      <w:pPr>
        <w:ind w:left="-851" w:right="-568" w:firstLine="567"/>
        <w:jc w:val="both"/>
        <w:rPr>
          <w:rFonts w:ascii="Verdana" w:hAnsi="Verdana" w:cs="Times New Roman"/>
          <w:sz w:val="22"/>
          <w:szCs w:val="22"/>
          <w:lang w:val="sr-Cyrl-CS"/>
        </w:rPr>
      </w:pPr>
      <w:r w:rsidRPr="002F2C5C">
        <w:rPr>
          <w:rFonts w:ascii="Verdana" w:hAnsi="Verdana" w:cs="Times New Roman"/>
          <w:sz w:val="22"/>
          <w:szCs w:val="22"/>
          <w:lang w:val="sr-Cyrl-CS"/>
        </w:rPr>
        <w:t>6. Спровођење других мера које могу допринети равноправном положају жена и мушкараца на раду (семинари</w:t>
      </w:r>
      <w:r w:rsidRPr="002F2C5C">
        <w:rPr>
          <w:rFonts w:ascii="Verdana" w:hAnsi="Verdana" w:cs="Times New Roman"/>
          <w:sz w:val="22"/>
          <w:szCs w:val="22"/>
        </w:rPr>
        <w:t xml:space="preserve">, </w:t>
      </w:r>
      <w:r w:rsidRPr="002F2C5C">
        <w:rPr>
          <w:rFonts w:ascii="Verdana" w:hAnsi="Verdana" w:cs="Times New Roman"/>
          <w:sz w:val="22"/>
          <w:szCs w:val="22"/>
          <w:lang w:val="sr-Cyrl-CS"/>
        </w:rPr>
        <w:t>тренинзи и сличне облике едукације за све запослене</w:t>
      </w:r>
      <w:r w:rsidRPr="002F2C5C">
        <w:rPr>
          <w:rFonts w:ascii="Verdana" w:hAnsi="Verdana" w:cs="Times New Roman"/>
          <w:sz w:val="22"/>
          <w:szCs w:val="22"/>
        </w:rPr>
        <w:t>)</w:t>
      </w:r>
      <w:r w:rsidRPr="002F2C5C">
        <w:rPr>
          <w:rFonts w:ascii="Verdana" w:hAnsi="Verdana" w:cs="Times New Roman"/>
          <w:sz w:val="22"/>
          <w:szCs w:val="22"/>
          <w:lang w:val="sr-Cyrl-CS"/>
        </w:rPr>
        <w:t xml:space="preserve"> .</w:t>
      </w:r>
    </w:p>
    <w:p w:rsidR="002F2C5C" w:rsidRPr="002F2C5C" w:rsidRDefault="002F2C5C" w:rsidP="002F2C5C">
      <w:pPr>
        <w:ind w:left="-851" w:right="-568" w:firstLine="567"/>
        <w:jc w:val="both"/>
        <w:rPr>
          <w:rFonts w:ascii="Verdana" w:hAnsi="Verdana" w:cs="Times New Roman"/>
          <w:sz w:val="22"/>
          <w:szCs w:val="22"/>
        </w:rPr>
      </w:pPr>
      <w:r w:rsidRPr="002F2C5C">
        <w:rPr>
          <w:rFonts w:ascii="Verdana" w:hAnsi="Verdana"/>
          <w:b/>
          <w:bCs/>
          <w:sz w:val="22"/>
          <w:szCs w:val="22"/>
        </w:rPr>
        <w:t xml:space="preserve"> Разлози за одређивање посебних мера и циљеви који се њима постижу:</w:t>
      </w:r>
      <w:r w:rsidRPr="002F2C5C">
        <w:rPr>
          <w:rFonts w:ascii="Verdana" w:hAnsi="Verdana" w:cs="Times New Roman"/>
          <w:bCs/>
          <w:sz w:val="22"/>
          <w:szCs w:val="22"/>
        </w:rPr>
        <w:t xml:space="preserve"> Постизање уравнотежене заступљености полова и </w:t>
      </w:r>
      <w:r w:rsidRPr="002F2C5C">
        <w:rPr>
          <w:rFonts w:ascii="Verdana" w:hAnsi="Verdana" w:cs="Times New Roman"/>
          <w:sz w:val="22"/>
          <w:szCs w:val="22"/>
        </w:rPr>
        <w:t>унапређења и потпуне примене принципа родне равноправности.</w:t>
      </w:r>
    </w:p>
    <w:p w:rsidR="002F2C5C" w:rsidRPr="002F2C5C" w:rsidRDefault="002F2C5C" w:rsidP="002F2C5C">
      <w:pPr>
        <w:ind w:left="-851" w:right="-568" w:firstLine="567"/>
        <w:jc w:val="both"/>
        <w:rPr>
          <w:rFonts w:ascii="Verdana" w:hAnsi="Verdana"/>
          <w:bCs/>
          <w:sz w:val="22"/>
          <w:szCs w:val="22"/>
        </w:rPr>
      </w:pPr>
      <w:r w:rsidRPr="002F2C5C">
        <w:rPr>
          <w:rFonts w:ascii="Verdana" w:hAnsi="Verdana"/>
          <w:b/>
          <w:bCs/>
          <w:sz w:val="22"/>
          <w:szCs w:val="22"/>
        </w:rPr>
        <w:t>Почетак примене посебних мера:</w:t>
      </w:r>
      <w:r w:rsidRPr="002F2C5C">
        <w:rPr>
          <w:rFonts w:ascii="Verdana" w:hAnsi="Verdana"/>
          <w:bCs/>
          <w:sz w:val="22"/>
          <w:szCs w:val="22"/>
        </w:rPr>
        <w:t xml:space="preserve"> 01.01.202</w:t>
      </w:r>
      <w:r>
        <w:rPr>
          <w:rFonts w:ascii="Verdana" w:hAnsi="Verdana"/>
          <w:bCs/>
          <w:sz w:val="22"/>
          <w:szCs w:val="22"/>
          <w:lang w:val="sr-Cyrl-RS"/>
        </w:rPr>
        <w:t>4</w:t>
      </w:r>
      <w:r w:rsidRPr="002F2C5C">
        <w:rPr>
          <w:rFonts w:ascii="Verdana" w:hAnsi="Verdana"/>
          <w:bCs/>
          <w:sz w:val="22"/>
          <w:szCs w:val="22"/>
        </w:rPr>
        <w:t>.године</w:t>
      </w:r>
    </w:p>
    <w:p w:rsidR="002F2C5C" w:rsidRPr="002F2C5C" w:rsidRDefault="002F2C5C" w:rsidP="002F2C5C">
      <w:pPr>
        <w:ind w:left="-851" w:right="-568" w:firstLine="567"/>
        <w:jc w:val="both"/>
        <w:rPr>
          <w:rFonts w:ascii="Verdana" w:hAnsi="Verdana"/>
          <w:b/>
          <w:bCs/>
          <w:sz w:val="22"/>
          <w:szCs w:val="22"/>
        </w:rPr>
      </w:pPr>
      <w:r w:rsidRPr="002F2C5C">
        <w:rPr>
          <w:rFonts w:ascii="Verdana" w:hAnsi="Verdana"/>
          <w:b/>
          <w:bCs/>
          <w:sz w:val="22"/>
          <w:szCs w:val="22"/>
        </w:rPr>
        <w:t xml:space="preserve">Начин спровођења и контроле примене посебних мера: </w:t>
      </w:r>
    </w:p>
    <w:p w:rsidR="002F2C5C" w:rsidRPr="002F2C5C" w:rsidRDefault="002F2C5C" w:rsidP="002F2C5C">
      <w:pPr>
        <w:ind w:left="-851" w:right="-568" w:firstLine="284"/>
        <w:jc w:val="both"/>
        <w:rPr>
          <w:rFonts w:ascii="Verdana" w:hAnsi="Verdana"/>
          <w:bCs/>
          <w:sz w:val="22"/>
          <w:szCs w:val="22"/>
        </w:rPr>
      </w:pPr>
      <w:r w:rsidRPr="002F2C5C">
        <w:rPr>
          <w:rFonts w:ascii="Verdana" w:hAnsi="Verdana"/>
          <w:bCs/>
          <w:sz w:val="22"/>
          <w:szCs w:val="22"/>
        </w:rPr>
        <w:t xml:space="preserve">   Директор, орган управљања, Тим за заштиту од дискриминације, насиља, злостављања и занемаривања. </w:t>
      </w:r>
    </w:p>
    <w:p w:rsidR="00100534" w:rsidRDefault="002F2C5C" w:rsidP="002F2C5C">
      <w:pPr>
        <w:ind w:left="-851" w:right="-568" w:firstLine="284"/>
        <w:jc w:val="both"/>
        <w:rPr>
          <w:rFonts w:ascii="Verdana" w:hAnsi="Verdana"/>
          <w:sz w:val="22"/>
          <w:szCs w:val="22"/>
          <w:lang w:val="sr-Cyrl-RS"/>
        </w:rPr>
      </w:pPr>
      <w:r w:rsidRPr="002F2C5C">
        <w:rPr>
          <w:rFonts w:ascii="Verdana" w:hAnsi="Verdana"/>
          <w:b/>
          <w:bCs/>
          <w:sz w:val="22"/>
          <w:szCs w:val="22"/>
        </w:rPr>
        <w:t xml:space="preserve"> </w:t>
      </w:r>
      <w:r w:rsidR="00100534">
        <w:rPr>
          <w:rFonts w:ascii="Verdana" w:hAnsi="Verdana"/>
          <w:sz w:val="22"/>
          <w:szCs w:val="22"/>
        </w:rPr>
        <w:t>Посебне мере примењују се док се не постигне циљ због којег су прописане, а то је родна уравнотеженост у процесима рада.</w:t>
      </w:r>
    </w:p>
    <w:p w:rsidR="00F34432" w:rsidRPr="00F34432" w:rsidRDefault="00F34432" w:rsidP="002F2C5C">
      <w:pPr>
        <w:pStyle w:val="Standard"/>
        <w:ind w:left="-851" w:right="-568" w:firstLine="284"/>
        <w:jc w:val="both"/>
        <w:rPr>
          <w:rFonts w:ascii="Verdana" w:hAnsi="Verdana"/>
          <w:sz w:val="22"/>
          <w:szCs w:val="22"/>
          <w:lang w:val="sr-Cyrl-RS"/>
        </w:rPr>
      </w:pPr>
    </w:p>
    <w:p w:rsidR="00100534" w:rsidRDefault="00F34432" w:rsidP="00F34432">
      <w:pPr>
        <w:pStyle w:val="Standard"/>
        <w:spacing w:after="120"/>
        <w:ind w:left="-709"/>
        <w:jc w:val="both"/>
        <w:rPr>
          <w:rFonts w:ascii="Verdana" w:hAnsi="Verdana"/>
          <w:b/>
          <w:bCs/>
          <w:sz w:val="22"/>
          <w:szCs w:val="22"/>
        </w:rPr>
      </w:pPr>
      <w:r>
        <w:rPr>
          <w:rFonts w:ascii="Verdana" w:hAnsi="Verdana"/>
          <w:b/>
          <w:bCs/>
          <w:sz w:val="22"/>
          <w:szCs w:val="22"/>
          <w:lang w:val="sr-Cyrl-RS"/>
        </w:rPr>
        <w:t xml:space="preserve">     </w:t>
      </w:r>
      <w:r w:rsidR="00100534">
        <w:rPr>
          <w:rFonts w:ascii="Verdana" w:hAnsi="Verdana"/>
          <w:b/>
          <w:bCs/>
          <w:sz w:val="22"/>
          <w:szCs w:val="22"/>
        </w:rPr>
        <w:t>Подстицајне мере</w:t>
      </w:r>
    </w:p>
    <w:p w:rsidR="00100534" w:rsidRDefault="00100534" w:rsidP="00F34432">
      <w:pPr>
        <w:pStyle w:val="Standard"/>
        <w:spacing w:after="120"/>
        <w:ind w:left="-709" w:right="-195" w:firstLine="270"/>
        <w:jc w:val="both"/>
      </w:pPr>
      <w:r>
        <w:rPr>
          <w:rFonts w:ascii="Verdana" w:hAnsi="Verdana"/>
          <w:sz w:val="22"/>
          <w:szCs w:val="22"/>
        </w:rPr>
        <w:t>Подстицајне мере представљају мере којима се дају посебне погодности или уводе посебни подстицаји у циљу унапређења положаја и обезбеђивања једнаких могућности за жене и мушкарце у предшколском васпитању и образовању.</w:t>
      </w:r>
    </w:p>
    <w:p w:rsidR="00100534" w:rsidRDefault="00100534" w:rsidP="00F34432">
      <w:pPr>
        <w:pStyle w:val="Standard"/>
        <w:spacing w:after="120"/>
        <w:ind w:left="-709" w:right="-195" w:firstLine="120"/>
        <w:jc w:val="both"/>
        <w:rPr>
          <w:rFonts w:ascii="Verdana" w:hAnsi="Verdana"/>
          <w:sz w:val="22"/>
          <w:szCs w:val="22"/>
          <w:lang w:val="sr-Cyrl-RS"/>
        </w:rPr>
      </w:pPr>
      <w:r>
        <w:rPr>
          <w:rFonts w:ascii="Verdana" w:hAnsi="Verdana"/>
          <w:sz w:val="22"/>
          <w:szCs w:val="22"/>
        </w:rPr>
        <w:t xml:space="preserve">Предшколска установа ''Рада Миљковић'' у Деспотовцу услед потреба за остваривање и унапређење родне равноправности </w:t>
      </w:r>
      <w:r w:rsidR="00B33266">
        <w:rPr>
          <w:rFonts w:ascii="Verdana" w:hAnsi="Verdana"/>
          <w:sz w:val="22"/>
          <w:szCs w:val="22"/>
          <w:lang w:val="sr-Cyrl-RS"/>
        </w:rPr>
        <w:t>предлаже</w:t>
      </w:r>
      <w:r>
        <w:rPr>
          <w:rFonts w:ascii="Verdana" w:hAnsi="Verdana"/>
          <w:sz w:val="22"/>
          <w:szCs w:val="22"/>
        </w:rPr>
        <w:t xml:space="preserve"> следеће подстицајне мере:</w:t>
      </w:r>
    </w:p>
    <w:p w:rsidR="002F2C5C" w:rsidRDefault="002F2C5C" w:rsidP="00F34432">
      <w:pPr>
        <w:pStyle w:val="Standard"/>
        <w:spacing w:after="120"/>
        <w:ind w:left="-709" w:right="-195" w:firstLine="120"/>
        <w:jc w:val="both"/>
        <w:rPr>
          <w:rFonts w:ascii="Verdana" w:hAnsi="Verdana"/>
          <w:sz w:val="22"/>
          <w:szCs w:val="22"/>
          <w:lang w:val="sr-Cyrl-RS"/>
        </w:rPr>
      </w:pPr>
    </w:p>
    <w:p w:rsidR="002F2C5C" w:rsidRPr="002F2C5C" w:rsidRDefault="002F2C5C" w:rsidP="00F34432">
      <w:pPr>
        <w:pStyle w:val="Standard"/>
        <w:spacing w:after="120"/>
        <w:ind w:left="-709" w:right="-195" w:firstLine="120"/>
        <w:jc w:val="both"/>
        <w:rPr>
          <w:rFonts w:ascii="Verdana" w:hAnsi="Verdana"/>
          <w:sz w:val="22"/>
          <w:szCs w:val="22"/>
          <w:lang w:val="sr-Cyrl-RS"/>
        </w:rPr>
      </w:pPr>
    </w:p>
    <w:p w:rsidR="00100534" w:rsidRPr="00F34432" w:rsidRDefault="00F34432" w:rsidP="00F34432">
      <w:pPr>
        <w:pStyle w:val="Standard"/>
        <w:spacing w:after="120"/>
        <w:ind w:left="-851" w:right="-568" w:firstLine="120"/>
        <w:jc w:val="both"/>
        <w:rPr>
          <w:rFonts w:ascii="Verdana" w:hAnsi="Verdana"/>
          <w:b/>
          <w:bCs/>
          <w:iCs/>
          <w:sz w:val="22"/>
          <w:szCs w:val="22"/>
        </w:rPr>
      </w:pPr>
      <w:r w:rsidRPr="00F34432">
        <w:rPr>
          <w:rFonts w:ascii="Verdana" w:hAnsi="Verdana"/>
          <w:b/>
          <w:bCs/>
          <w:iCs/>
          <w:sz w:val="22"/>
          <w:szCs w:val="22"/>
          <w:lang w:val="sr-Cyrl-RS"/>
        </w:rPr>
        <w:lastRenderedPageBreak/>
        <w:t xml:space="preserve">   </w:t>
      </w:r>
      <w:r w:rsidR="00100534" w:rsidRPr="00F34432">
        <w:rPr>
          <w:rFonts w:ascii="Verdana" w:hAnsi="Verdana"/>
          <w:b/>
          <w:bCs/>
          <w:iCs/>
          <w:sz w:val="22"/>
          <w:szCs w:val="22"/>
        </w:rPr>
        <w:t>Мера 1.</w:t>
      </w:r>
    </w:p>
    <w:p w:rsidR="00100534" w:rsidRPr="00F34432" w:rsidRDefault="00100534" w:rsidP="00F34432">
      <w:pPr>
        <w:pStyle w:val="Standard"/>
        <w:spacing w:after="120"/>
        <w:ind w:left="-851" w:right="-568" w:firstLine="120"/>
        <w:jc w:val="both"/>
      </w:pPr>
      <w:r w:rsidRPr="00F34432">
        <w:rPr>
          <w:rFonts w:ascii="Segoe UI Symbol" w:hAnsi="Segoe UI Symbol" w:cs="Segoe UI Symbol"/>
          <w:b/>
          <w:bCs/>
          <w:iCs/>
          <w:sz w:val="22"/>
          <w:szCs w:val="22"/>
        </w:rPr>
        <w:t>➢</w:t>
      </w:r>
      <w:r w:rsidRPr="00F34432">
        <w:rPr>
          <w:rFonts w:ascii="Verdana" w:hAnsi="Verdana"/>
          <w:b/>
          <w:bCs/>
          <w:iCs/>
          <w:sz w:val="22"/>
          <w:szCs w:val="22"/>
        </w:rPr>
        <w:t xml:space="preserve"> </w:t>
      </w:r>
      <w:bookmarkStart w:id="0" w:name="_Hlk1202747891"/>
      <w:r w:rsidRPr="00F34432">
        <w:rPr>
          <w:rFonts w:ascii="Verdana" w:hAnsi="Verdana"/>
          <w:b/>
          <w:bCs/>
          <w:iCs/>
          <w:sz w:val="22"/>
          <w:szCs w:val="22"/>
        </w:rPr>
        <w:t>Заступљеност већег броја мушкараца у органу управљања, Савету родитеља и на извршилачким радним местима.</w:t>
      </w:r>
    </w:p>
    <w:p w:rsidR="00100534" w:rsidRPr="00F34432" w:rsidRDefault="00100534" w:rsidP="00F34432">
      <w:pPr>
        <w:pStyle w:val="Standard"/>
        <w:tabs>
          <w:tab w:val="left" w:pos="1635"/>
        </w:tabs>
        <w:spacing w:after="120"/>
        <w:ind w:left="-851" w:right="-568"/>
        <w:jc w:val="both"/>
        <w:rPr>
          <w:rFonts w:ascii="Verdana" w:hAnsi="Verdana"/>
          <w:b/>
          <w:bCs/>
          <w:iCs/>
          <w:sz w:val="22"/>
          <w:szCs w:val="22"/>
        </w:rPr>
      </w:pPr>
      <w:r w:rsidRPr="00F34432">
        <w:rPr>
          <w:rFonts w:ascii="Verdana" w:hAnsi="Verdana"/>
          <w:b/>
          <w:bCs/>
          <w:iCs/>
          <w:sz w:val="22"/>
          <w:szCs w:val="22"/>
        </w:rPr>
        <w:t xml:space="preserve"> Разлог за увођење мере:</w:t>
      </w:r>
    </w:p>
    <w:p w:rsidR="00100534" w:rsidRDefault="00100534" w:rsidP="00F34432">
      <w:pPr>
        <w:pStyle w:val="Standard"/>
        <w:ind w:left="-851" w:right="-568" w:firstLine="120"/>
        <w:jc w:val="both"/>
        <w:rPr>
          <w:rFonts w:ascii="Verdana" w:hAnsi="Verdana"/>
          <w:sz w:val="22"/>
          <w:szCs w:val="22"/>
        </w:rPr>
      </w:pPr>
      <w:bookmarkStart w:id="1" w:name="_Hlk1202752771"/>
      <w:bookmarkEnd w:id="0"/>
      <w:r>
        <w:rPr>
          <w:rFonts w:ascii="Verdana" w:hAnsi="Verdana"/>
          <w:sz w:val="22"/>
          <w:szCs w:val="22"/>
        </w:rPr>
        <w:t>Кроз изборне поступке за орган управљања и Савет родитеља предлагати већи број мушкараца као кандидате.</w:t>
      </w:r>
    </w:p>
    <w:bookmarkEnd w:id="1"/>
    <w:p w:rsidR="00100534" w:rsidRDefault="00100534" w:rsidP="00F34432">
      <w:pPr>
        <w:pStyle w:val="Standard"/>
        <w:ind w:left="-851" w:right="-568" w:firstLine="120"/>
        <w:jc w:val="both"/>
        <w:rPr>
          <w:rFonts w:ascii="Verdana" w:hAnsi="Verdana"/>
          <w:sz w:val="22"/>
          <w:szCs w:val="22"/>
        </w:rPr>
      </w:pPr>
      <w:r>
        <w:rPr>
          <w:rFonts w:ascii="Verdana" w:hAnsi="Verdana"/>
          <w:sz w:val="22"/>
          <w:szCs w:val="22"/>
        </w:rPr>
        <w:t xml:space="preserve">Уколико постоји могућност и не постоји законска ограничења, на упражњена извршилачка и руководећа радна места распоређивати запослене </w:t>
      </w:r>
      <w:bookmarkStart w:id="2" w:name="_Hlk1202750051"/>
      <w:r>
        <w:rPr>
          <w:rFonts w:ascii="Verdana" w:hAnsi="Verdana"/>
          <w:sz w:val="22"/>
          <w:szCs w:val="22"/>
        </w:rPr>
        <w:t xml:space="preserve">којих има мање код послодавца.  </w:t>
      </w:r>
    </w:p>
    <w:p w:rsidR="00100534" w:rsidRDefault="00100534" w:rsidP="00F34432">
      <w:pPr>
        <w:pStyle w:val="Standard"/>
        <w:ind w:left="-851" w:right="-568" w:firstLine="120"/>
        <w:jc w:val="both"/>
        <w:rPr>
          <w:rFonts w:ascii="Verdana" w:hAnsi="Verdana"/>
          <w:sz w:val="22"/>
          <w:szCs w:val="22"/>
        </w:rPr>
      </w:pPr>
      <w:r>
        <w:rPr>
          <w:rFonts w:ascii="Verdana" w:hAnsi="Verdana"/>
          <w:sz w:val="22"/>
          <w:szCs w:val="22"/>
        </w:rPr>
        <w:t>Време за увођење мере: Период од 202</w:t>
      </w:r>
      <w:r w:rsidR="00C7601E">
        <w:rPr>
          <w:rFonts w:ascii="Verdana" w:hAnsi="Verdana"/>
          <w:sz w:val="22"/>
          <w:szCs w:val="22"/>
          <w:lang w:val="sr-Cyrl-RS"/>
        </w:rPr>
        <w:t>4</w:t>
      </w:r>
      <w:r>
        <w:rPr>
          <w:rFonts w:ascii="Verdana" w:hAnsi="Verdana"/>
          <w:sz w:val="22"/>
          <w:szCs w:val="22"/>
        </w:rPr>
        <w:t xml:space="preserve"> – 202</w:t>
      </w:r>
      <w:r w:rsidR="00C7601E">
        <w:rPr>
          <w:rFonts w:ascii="Verdana" w:hAnsi="Verdana"/>
          <w:sz w:val="22"/>
          <w:szCs w:val="22"/>
          <w:lang w:val="sr-Cyrl-RS"/>
        </w:rPr>
        <w:t>5</w:t>
      </w:r>
      <w:r>
        <w:rPr>
          <w:rFonts w:ascii="Verdana" w:hAnsi="Verdana"/>
          <w:sz w:val="22"/>
          <w:szCs w:val="22"/>
        </w:rPr>
        <w:t>. године.</w:t>
      </w:r>
    </w:p>
    <w:bookmarkEnd w:id="2"/>
    <w:p w:rsidR="00100534" w:rsidRDefault="00100534" w:rsidP="00F34432">
      <w:pPr>
        <w:pStyle w:val="Standard"/>
        <w:tabs>
          <w:tab w:val="left" w:pos="1695"/>
        </w:tabs>
        <w:ind w:left="-851" w:right="-568" w:firstLine="120"/>
        <w:jc w:val="both"/>
        <w:rPr>
          <w:rFonts w:ascii="Verdana" w:hAnsi="Verdana"/>
          <w:sz w:val="22"/>
          <w:szCs w:val="22"/>
        </w:rPr>
      </w:pPr>
    </w:p>
    <w:p w:rsidR="00100534" w:rsidRDefault="00F34432" w:rsidP="00F34432">
      <w:pPr>
        <w:pStyle w:val="Standard"/>
        <w:tabs>
          <w:tab w:val="left" w:pos="1875"/>
        </w:tabs>
        <w:ind w:left="-851" w:right="-568"/>
        <w:jc w:val="both"/>
        <w:rPr>
          <w:rFonts w:ascii="Verdana" w:hAnsi="Verdana"/>
          <w:b/>
          <w:bCs/>
          <w:iCs/>
          <w:sz w:val="22"/>
          <w:szCs w:val="22"/>
          <w:lang w:val="sr-Cyrl-RS"/>
        </w:rPr>
      </w:pPr>
      <w:r w:rsidRPr="00F34432">
        <w:rPr>
          <w:rFonts w:ascii="Verdana" w:hAnsi="Verdana"/>
          <w:b/>
          <w:bCs/>
          <w:iCs/>
          <w:sz w:val="22"/>
          <w:szCs w:val="22"/>
          <w:lang w:val="sr-Cyrl-RS"/>
        </w:rPr>
        <w:t xml:space="preserve">  </w:t>
      </w:r>
      <w:r w:rsidR="00100534" w:rsidRPr="00F34432">
        <w:rPr>
          <w:rFonts w:ascii="Verdana" w:hAnsi="Verdana"/>
          <w:b/>
          <w:bCs/>
          <w:iCs/>
          <w:sz w:val="22"/>
          <w:szCs w:val="22"/>
        </w:rPr>
        <w:t>Мера 2.</w:t>
      </w:r>
    </w:p>
    <w:p w:rsidR="00C8051E" w:rsidRPr="00C8051E" w:rsidRDefault="00C8051E" w:rsidP="00F34432">
      <w:pPr>
        <w:pStyle w:val="Standard"/>
        <w:tabs>
          <w:tab w:val="left" w:pos="1875"/>
        </w:tabs>
        <w:ind w:left="-851" w:right="-568"/>
        <w:jc w:val="both"/>
        <w:rPr>
          <w:rFonts w:ascii="Verdana" w:hAnsi="Verdana"/>
          <w:b/>
          <w:bCs/>
          <w:iCs/>
          <w:sz w:val="22"/>
          <w:szCs w:val="22"/>
          <w:lang w:val="sr-Cyrl-RS"/>
        </w:rPr>
      </w:pPr>
    </w:p>
    <w:p w:rsidR="00100534" w:rsidRDefault="00100534" w:rsidP="00F34432">
      <w:pPr>
        <w:pStyle w:val="Standard"/>
        <w:tabs>
          <w:tab w:val="left" w:pos="1635"/>
        </w:tabs>
        <w:ind w:left="-851" w:right="-568"/>
        <w:jc w:val="both"/>
        <w:rPr>
          <w:rFonts w:ascii="Verdana" w:hAnsi="Verdana"/>
          <w:b/>
          <w:bCs/>
          <w:iCs/>
          <w:sz w:val="22"/>
          <w:szCs w:val="22"/>
          <w:lang w:val="sr-Cyrl-RS"/>
        </w:rPr>
      </w:pPr>
      <w:r w:rsidRPr="00F34432">
        <w:rPr>
          <w:rFonts w:ascii="Segoe UI Symbol" w:hAnsi="Segoe UI Symbol" w:cs="Segoe UI Symbol"/>
          <w:b/>
          <w:bCs/>
          <w:iCs/>
          <w:sz w:val="22"/>
          <w:szCs w:val="22"/>
        </w:rPr>
        <w:t>➢</w:t>
      </w:r>
      <w:r w:rsidRPr="00F34432">
        <w:rPr>
          <w:rFonts w:ascii="Verdana" w:hAnsi="Verdana" w:cs="Segoe UI Symbol"/>
          <w:b/>
          <w:bCs/>
          <w:iCs/>
          <w:sz w:val="22"/>
          <w:szCs w:val="22"/>
        </w:rPr>
        <w:t xml:space="preserve"> </w:t>
      </w:r>
      <w:bookmarkStart w:id="3" w:name="_Hlk1202748091"/>
      <w:r w:rsidRPr="00F34432">
        <w:rPr>
          <w:rFonts w:ascii="Verdana" w:hAnsi="Verdana"/>
          <w:b/>
          <w:bCs/>
          <w:iCs/>
          <w:sz w:val="22"/>
          <w:szCs w:val="22"/>
        </w:rPr>
        <w:t>Похађање обука, семинара и конференција у вези са родном равноправношћу</w:t>
      </w:r>
      <w:bookmarkEnd w:id="3"/>
      <w:r w:rsidRPr="00F34432">
        <w:rPr>
          <w:rFonts w:ascii="Verdana" w:hAnsi="Verdana"/>
          <w:b/>
          <w:bCs/>
          <w:iCs/>
          <w:sz w:val="22"/>
          <w:szCs w:val="22"/>
        </w:rPr>
        <w:t>.</w:t>
      </w:r>
    </w:p>
    <w:p w:rsidR="00C8051E" w:rsidRPr="00C8051E" w:rsidRDefault="00C8051E" w:rsidP="00F34432">
      <w:pPr>
        <w:pStyle w:val="Standard"/>
        <w:tabs>
          <w:tab w:val="left" w:pos="1635"/>
        </w:tabs>
        <w:ind w:left="-851" w:right="-568"/>
        <w:jc w:val="both"/>
        <w:rPr>
          <w:rFonts w:asciiTheme="minorHAnsi" w:hAnsiTheme="minorHAnsi"/>
          <w:lang w:val="sr-Cyrl-RS"/>
        </w:rPr>
      </w:pPr>
    </w:p>
    <w:p w:rsidR="00C8051E" w:rsidRDefault="00100534" w:rsidP="00F34432">
      <w:pPr>
        <w:pStyle w:val="Standard"/>
        <w:tabs>
          <w:tab w:val="left" w:pos="1635"/>
        </w:tabs>
        <w:ind w:left="-851" w:right="-568"/>
        <w:jc w:val="both"/>
        <w:rPr>
          <w:rFonts w:ascii="Verdana" w:hAnsi="Verdana"/>
          <w:sz w:val="22"/>
          <w:szCs w:val="22"/>
          <w:lang w:val="sr-Cyrl-RS"/>
        </w:rPr>
      </w:pPr>
      <w:r>
        <w:rPr>
          <w:rFonts w:ascii="Verdana" w:hAnsi="Verdana"/>
          <w:b/>
          <w:bCs/>
          <w:sz w:val="22"/>
          <w:szCs w:val="22"/>
        </w:rPr>
        <w:t>Разлог за увођење мере:</w:t>
      </w:r>
      <w:r>
        <w:rPr>
          <w:rFonts w:ascii="Verdana" w:hAnsi="Verdana"/>
          <w:sz w:val="22"/>
          <w:szCs w:val="22"/>
        </w:rPr>
        <w:t xml:space="preserve"> </w:t>
      </w:r>
    </w:p>
    <w:p w:rsidR="00100534" w:rsidRPr="00B33266" w:rsidRDefault="00C8051E" w:rsidP="00F34432">
      <w:pPr>
        <w:pStyle w:val="Standard"/>
        <w:tabs>
          <w:tab w:val="left" w:pos="1635"/>
        </w:tabs>
        <w:ind w:left="-851" w:right="-568"/>
        <w:jc w:val="both"/>
        <w:rPr>
          <w:lang w:val="sr-Cyrl-RS"/>
        </w:rPr>
      </w:pPr>
      <w:r>
        <w:rPr>
          <w:rFonts w:ascii="Verdana" w:hAnsi="Verdana"/>
          <w:sz w:val="22"/>
          <w:szCs w:val="22"/>
          <w:lang w:val="sr-Cyrl-RS"/>
        </w:rPr>
        <w:t>- с</w:t>
      </w:r>
      <w:r w:rsidR="00100534">
        <w:rPr>
          <w:rFonts w:ascii="Verdana" w:hAnsi="Verdana"/>
          <w:sz w:val="22"/>
          <w:szCs w:val="22"/>
        </w:rPr>
        <w:t>тицање нових знања и вештина у пуној примени принципа родне равноправности у предшколској установи</w:t>
      </w:r>
      <w:r w:rsidR="00B33266">
        <w:rPr>
          <w:rFonts w:ascii="Verdana" w:hAnsi="Verdana"/>
          <w:sz w:val="22"/>
          <w:szCs w:val="22"/>
          <w:lang w:val="sr-Cyrl-RS"/>
        </w:rPr>
        <w:t>,</w:t>
      </w:r>
    </w:p>
    <w:p w:rsidR="00100534" w:rsidRDefault="00100534" w:rsidP="00F34432">
      <w:pPr>
        <w:pStyle w:val="Standard"/>
        <w:tabs>
          <w:tab w:val="left" w:pos="1635"/>
        </w:tabs>
        <w:ind w:left="-851" w:right="-568"/>
        <w:jc w:val="both"/>
        <w:rPr>
          <w:rFonts w:ascii="Verdana" w:hAnsi="Verdana"/>
          <w:sz w:val="22"/>
          <w:szCs w:val="22"/>
        </w:rPr>
      </w:pPr>
      <w:r>
        <w:rPr>
          <w:rFonts w:ascii="Verdana" w:hAnsi="Verdana"/>
          <w:sz w:val="22"/>
          <w:szCs w:val="22"/>
        </w:rPr>
        <w:t>-</w:t>
      </w:r>
      <w:r w:rsidR="00C8051E">
        <w:rPr>
          <w:rFonts w:ascii="Verdana" w:hAnsi="Verdana"/>
          <w:sz w:val="22"/>
          <w:szCs w:val="22"/>
          <w:lang w:val="sr-Cyrl-RS"/>
        </w:rPr>
        <w:t xml:space="preserve"> </w:t>
      </w:r>
      <w:r>
        <w:rPr>
          <w:rFonts w:ascii="Verdana" w:hAnsi="Verdana"/>
          <w:sz w:val="22"/>
          <w:szCs w:val="22"/>
        </w:rPr>
        <w:t xml:space="preserve">унапређивање родне инклузивности у свим процесима рада </w:t>
      </w:r>
      <w:r w:rsidR="00B33266">
        <w:rPr>
          <w:rFonts w:ascii="Verdana" w:hAnsi="Verdana"/>
          <w:sz w:val="22"/>
          <w:szCs w:val="22"/>
          <w:lang w:val="sr-Cyrl-RS"/>
        </w:rPr>
        <w:t>предшколске установе</w:t>
      </w:r>
      <w:r>
        <w:rPr>
          <w:rFonts w:ascii="Verdana" w:hAnsi="Verdana"/>
          <w:sz w:val="22"/>
          <w:szCs w:val="22"/>
        </w:rPr>
        <w:t>;</w:t>
      </w:r>
    </w:p>
    <w:p w:rsidR="00100534" w:rsidRDefault="00100534" w:rsidP="00F34432">
      <w:pPr>
        <w:pStyle w:val="Standard"/>
        <w:tabs>
          <w:tab w:val="left" w:pos="1635"/>
        </w:tabs>
        <w:ind w:left="-851" w:right="-568"/>
        <w:jc w:val="both"/>
        <w:rPr>
          <w:rFonts w:ascii="Verdana" w:hAnsi="Verdana"/>
          <w:sz w:val="22"/>
          <w:szCs w:val="22"/>
        </w:rPr>
      </w:pPr>
      <w:r>
        <w:rPr>
          <w:rFonts w:ascii="Verdana" w:hAnsi="Verdana"/>
          <w:sz w:val="22"/>
          <w:szCs w:val="22"/>
        </w:rPr>
        <w:t>-</w:t>
      </w:r>
      <w:r w:rsidR="00C8051E">
        <w:rPr>
          <w:rFonts w:ascii="Verdana" w:hAnsi="Verdana"/>
          <w:sz w:val="22"/>
          <w:szCs w:val="22"/>
          <w:lang w:val="sr-Cyrl-RS"/>
        </w:rPr>
        <w:t xml:space="preserve"> </w:t>
      </w:r>
      <w:r>
        <w:rPr>
          <w:rFonts w:ascii="Verdana" w:hAnsi="Verdana"/>
          <w:sz w:val="22"/>
          <w:szCs w:val="22"/>
        </w:rPr>
        <w:t>подстицати запослене да укључе родну димензију у радне процесе које обављају;</w:t>
      </w:r>
    </w:p>
    <w:p w:rsidR="00100534" w:rsidRDefault="00100534" w:rsidP="00F34432">
      <w:pPr>
        <w:pStyle w:val="Standard"/>
        <w:tabs>
          <w:tab w:val="left" w:pos="1635"/>
        </w:tabs>
        <w:ind w:left="-851" w:right="-568"/>
        <w:jc w:val="both"/>
      </w:pPr>
      <w:r>
        <w:rPr>
          <w:rFonts w:ascii="Verdana" w:hAnsi="Verdana"/>
          <w:b/>
          <w:bCs/>
          <w:sz w:val="22"/>
          <w:szCs w:val="22"/>
        </w:rPr>
        <w:t xml:space="preserve">Време за увођење мере: </w:t>
      </w:r>
      <w:r>
        <w:rPr>
          <w:rFonts w:ascii="Verdana" w:hAnsi="Verdana"/>
          <w:sz w:val="22"/>
          <w:szCs w:val="22"/>
        </w:rPr>
        <w:t xml:space="preserve"> Континуирано</w:t>
      </w:r>
    </w:p>
    <w:p w:rsidR="00100534" w:rsidRDefault="00100534" w:rsidP="00F34432">
      <w:pPr>
        <w:pStyle w:val="Standard"/>
        <w:tabs>
          <w:tab w:val="left" w:pos="1875"/>
        </w:tabs>
        <w:ind w:left="-851" w:right="-568"/>
        <w:jc w:val="both"/>
        <w:rPr>
          <w:rFonts w:ascii="Verdana" w:hAnsi="Verdana"/>
          <w:sz w:val="22"/>
          <w:szCs w:val="22"/>
        </w:rPr>
      </w:pPr>
    </w:p>
    <w:p w:rsidR="00100534" w:rsidRDefault="00100534" w:rsidP="00F34432">
      <w:pPr>
        <w:pStyle w:val="Standard"/>
        <w:tabs>
          <w:tab w:val="left" w:pos="1875"/>
        </w:tabs>
        <w:ind w:left="-851" w:right="-568"/>
        <w:jc w:val="both"/>
        <w:rPr>
          <w:rFonts w:ascii="Verdana" w:hAnsi="Verdana"/>
          <w:b/>
          <w:bCs/>
          <w:iCs/>
          <w:sz w:val="22"/>
          <w:szCs w:val="22"/>
          <w:lang w:val="sr-Cyrl-RS"/>
        </w:rPr>
      </w:pPr>
      <w:r w:rsidRPr="00F34432">
        <w:rPr>
          <w:rFonts w:ascii="Verdana" w:hAnsi="Verdana"/>
          <w:b/>
          <w:bCs/>
          <w:iCs/>
          <w:sz w:val="22"/>
          <w:szCs w:val="22"/>
        </w:rPr>
        <w:t>Мера 3.</w:t>
      </w:r>
    </w:p>
    <w:p w:rsidR="00C8051E" w:rsidRPr="00C8051E" w:rsidRDefault="00C8051E" w:rsidP="00F34432">
      <w:pPr>
        <w:pStyle w:val="Standard"/>
        <w:tabs>
          <w:tab w:val="left" w:pos="1875"/>
        </w:tabs>
        <w:ind w:left="-851" w:right="-568"/>
        <w:jc w:val="both"/>
        <w:rPr>
          <w:rFonts w:ascii="Verdana" w:hAnsi="Verdana"/>
          <w:b/>
          <w:bCs/>
          <w:iCs/>
          <w:sz w:val="22"/>
          <w:szCs w:val="22"/>
          <w:lang w:val="sr-Cyrl-RS"/>
        </w:rPr>
      </w:pPr>
    </w:p>
    <w:p w:rsidR="00100534" w:rsidRPr="00F34432" w:rsidRDefault="00100534" w:rsidP="00F34432">
      <w:pPr>
        <w:pStyle w:val="Standard"/>
        <w:tabs>
          <w:tab w:val="left" w:pos="1590"/>
        </w:tabs>
        <w:ind w:left="-851" w:right="-568" w:firstLine="45"/>
        <w:jc w:val="both"/>
      </w:pPr>
      <w:r w:rsidRPr="00F34432">
        <w:rPr>
          <w:rFonts w:ascii="Segoe UI Symbol" w:hAnsi="Segoe UI Symbol" w:cs="Segoe UI Symbol"/>
          <w:b/>
          <w:bCs/>
          <w:iCs/>
          <w:sz w:val="22"/>
          <w:szCs w:val="22"/>
        </w:rPr>
        <w:t>➢</w:t>
      </w:r>
      <w:r w:rsidRPr="00F34432">
        <w:rPr>
          <w:rFonts w:ascii="Verdana" w:hAnsi="Verdana" w:cs="Segoe UI Symbol"/>
          <w:b/>
          <w:bCs/>
          <w:iCs/>
          <w:sz w:val="22"/>
          <w:szCs w:val="22"/>
        </w:rPr>
        <w:t xml:space="preserve"> </w:t>
      </w:r>
      <w:bookmarkStart w:id="4" w:name="_Hlk1202748301"/>
      <w:r w:rsidRPr="00F34432">
        <w:rPr>
          <w:rFonts w:ascii="Verdana" w:hAnsi="Verdana"/>
          <w:b/>
          <w:bCs/>
          <w:iCs/>
          <w:sz w:val="22"/>
          <w:szCs w:val="22"/>
        </w:rPr>
        <w:t>Успостављање сарадње са органима јавне власти и другим организацијама.</w:t>
      </w:r>
    </w:p>
    <w:bookmarkEnd w:id="4"/>
    <w:p w:rsidR="00100534" w:rsidRDefault="00100534" w:rsidP="00F34432">
      <w:pPr>
        <w:pStyle w:val="Standard"/>
        <w:tabs>
          <w:tab w:val="left" w:pos="1590"/>
        </w:tabs>
        <w:ind w:left="-851" w:right="-568" w:firstLine="345"/>
        <w:jc w:val="both"/>
      </w:pPr>
      <w:r>
        <w:rPr>
          <w:rFonts w:ascii="Verdana" w:hAnsi="Verdana"/>
          <w:b/>
          <w:bCs/>
          <w:sz w:val="22"/>
          <w:szCs w:val="22"/>
        </w:rPr>
        <w:t xml:space="preserve">Разлог за увођење мере: </w:t>
      </w:r>
      <w:r>
        <w:rPr>
          <w:rFonts w:ascii="Verdana" w:hAnsi="Verdana"/>
          <w:sz w:val="22"/>
          <w:szCs w:val="22"/>
        </w:rPr>
        <w:t>Успостављањем континуиране сарадње са органима јавне власти и другим организацијама у виду размене информација и знања са циљем унапређења родне равноправности омогућава се једноставнија имплементација обавеза проистеклих из законских и подзаконских аката.</w:t>
      </w:r>
    </w:p>
    <w:p w:rsidR="00100534" w:rsidRDefault="00100534" w:rsidP="00F34432">
      <w:pPr>
        <w:pStyle w:val="Standard"/>
        <w:ind w:left="-851" w:right="-568" w:firstLine="345"/>
        <w:jc w:val="both"/>
      </w:pPr>
      <w:r>
        <w:rPr>
          <w:rFonts w:ascii="Verdana" w:hAnsi="Verdana"/>
          <w:b/>
          <w:bCs/>
          <w:sz w:val="22"/>
          <w:szCs w:val="22"/>
        </w:rPr>
        <w:t xml:space="preserve">Време за увођење мере: </w:t>
      </w:r>
      <w:r>
        <w:rPr>
          <w:rFonts w:ascii="Verdana" w:hAnsi="Verdana"/>
          <w:sz w:val="22"/>
          <w:szCs w:val="22"/>
        </w:rPr>
        <w:t>Период од 202</w:t>
      </w:r>
      <w:r w:rsidR="00C7601E">
        <w:rPr>
          <w:rFonts w:ascii="Verdana" w:hAnsi="Verdana"/>
          <w:sz w:val="22"/>
          <w:szCs w:val="22"/>
          <w:lang w:val="sr-Cyrl-RS"/>
        </w:rPr>
        <w:t>4</w:t>
      </w:r>
      <w:r>
        <w:rPr>
          <w:rFonts w:ascii="Verdana" w:hAnsi="Verdana"/>
          <w:sz w:val="22"/>
          <w:szCs w:val="22"/>
        </w:rPr>
        <w:t xml:space="preserve"> – 202</w:t>
      </w:r>
      <w:r w:rsidR="00C7601E">
        <w:rPr>
          <w:rFonts w:ascii="Verdana" w:hAnsi="Verdana"/>
          <w:sz w:val="22"/>
          <w:szCs w:val="22"/>
          <w:lang w:val="sr-Cyrl-RS"/>
        </w:rPr>
        <w:t>5</w:t>
      </w:r>
      <w:r>
        <w:rPr>
          <w:rFonts w:ascii="Verdana" w:hAnsi="Verdana"/>
          <w:sz w:val="22"/>
          <w:szCs w:val="22"/>
        </w:rPr>
        <w:t>. године.</w:t>
      </w:r>
    </w:p>
    <w:p w:rsidR="00100534" w:rsidRDefault="00100534" w:rsidP="00F34432">
      <w:pPr>
        <w:pStyle w:val="Standard"/>
        <w:ind w:left="-851" w:right="-568"/>
        <w:jc w:val="both"/>
        <w:rPr>
          <w:rFonts w:ascii="Verdana" w:hAnsi="Verdana" w:cs="Calibri"/>
          <w:sz w:val="22"/>
          <w:szCs w:val="22"/>
        </w:rPr>
      </w:pPr>
      <w:r>
        <w:rPr>
          <w:rFonts w:ascii="Verdana" w:hAnsi="Verdana" w:cs="Calibri"/>
          <w:sz w:val="22"/>
          <w:szCs w:val="22"/>
        </w:rPr>
        <w:t>Поред наведенух мера предшколска установа ће:</w:t>
      </w:r>
    </w:p>
    <w:p w:rsidR="00100534" w:rsidRDefault="00100534" w:rsidP="00F34432">
      <w:pPr>
        <w:pStyle w:val="Pasussalistom"/>
        <w:numPr>
          <w:ilvl w:val="0"/>
          <w:numId w:val="7"/>
        </w:numPr>
        <w:ind w:left="-851" w:right="-568" w:firstLine="360"/>
        <w:jc w:val="both"/>
        <w:rPr>
          <w:rFonts w:ascii="Verdana" w:hAnsi="Verdana" w:cs="Calibri"/>
          <w:sz w:val="22"/>
          <w:szCs w:val="22"/>
        </w:rPr>
      </w:pPr>
      <w:r>
        <w:rPr>
          <w:rFonts w:ascii="Verdana" w:hAnsi="Verdana" w:cs="Calibri"/>
          <w:sz w:val="22"/>
          <w:szCs w:val="22"/>
        </w:rPr>
        <w:t>водећи рачуна о законским нормама, стручности и оспособљености при запошљавању, радити на очувању успостављене полне равнотеже;</w:t>
      </w:r>
    </w:p>
    <w:p w:rsidR="00100534" w:rsidRDefault="00100534" w:rsidP="00F34432">
      <w:pPr>
        <w:pStyle w:val="Standard"/>
        <w:ind w:left="-851" w:right="-568" w:firstLine="315"/>
        <w:jc w:val="both"/>
        <w:rPr>
          <w:rFonts w:ascii="Verdana" w:hAnsi="Verdana" w:cs="Calibri"/>
          <w:sz w:val="22"/>
          <w:szCs w:val="22"/>
        </w:rPr>
      </w:pPr>
      <w:r>
        <w:rPr>
          <w:rFonts w:ascii="Verdana" w:hAnsi="Verdana" w:cs="Calibri"/>
          <w:sz w:val="22"/>
          <w:szCs w:val="22"/>
        </w:rPr>
        <w:t>-</w:t>
      </w:r>
      <w:r>
        <w:rPr>
          <w:rFonts w:ascii="Verdana" w:hAnsi="Verdana" w:cs="Calibri"/>
          <w:sz w:val="22"/>
          <w:szCs w:val="22"/>
        </w:rPr>
        <w:tab/>
        <w:t xml:space="preserve"> се придржавати свих прописа у вези са заштитом мајчинства;</w:t>
      </w:r>
    </w:p>
    <w:p w:rsidR="00100534" w:rsidRDefault="00100534" w:rsidP="00F34432">
      <w:pPr>
        <w:pStyle w:val="Standard"/>
        <w:ind w:left="-851" w:right="-568" w:firstLine="345"/>
        <w:jc w:val="both"/>
        <w:rPr>
          <w:rFonts w:ascii="Verdana" w:hAnsi="Verdana" w:cs="Calibri"/>
          <w:sz w:val="22"/>
          <w:szCs w:val="22"/>
        </w:rPr>
      </w:pPr>
      <w:r>
        <w:rPr>
          <w:rFonts w:ascii="Verdana" w:hAnsi="Verdana" w:cs="Calibri"/>
          <w:sz w:val="22"/>
          <w:szCs w:val="22"/>
        </w:rPr>
        <w:t>-</w:t>
      </w:r>
      <w:r>
        <w:rPr>
          <w:rFonts w:ascii="Verdana" w:hAnsi="Verdana" w:cs="Calibri"/>
          <w:sz w:val="22"/>
          <w:szCs w:val="22"/>
        </w:rPr>
        <w:tab/>
        <w:t>предшколска установа  ће оштро санкционисати евентуалне притужбе запослених усмерене на полну дискриминацију;</w:t>
      </w:r>
    </w:p>
    <w:p w:rsidR="00100534" w:rsidRDefault="00100534" w:rsidP="00F34432">
      <w:pPr>
        <w:pStyle w:val="Standard"/>
        <w:ind w:left="-851" w:right="-568" w:firstLine="210"/>
        <w:jc w:val="both"/>
        <w:rPr>
          <w:rFonts w:ascii="Verdana" w:hAnsi="Verdana" w:cs="Calibri"/>
          <w:sz w:val="22"/>
          <w:szCs w:val="22"/>
        </w:rPr>
      </w:pPr>
      <w:r>
        <w:rPr>
          <w:rFonts w:ascii="Verdana" w:hAnsi="Verdana" w:cs="Calibri"/>
          <w:sz w:val="22"/>
          <w:szCs w:val="22"/>
        </w:rPr>
        <w:t>-</w:t>
      </w:r>
      <w:r>
        <w:rPr>
          <w:rFonts w:ascii="Verdana" w:hAnsi="Verdana" w:cs="Calibri"/>
          <w:sz w:val="22"/>
          <w:szCs w:val="22"/>
        </w:rPr>
        <w:tab/>
        <w:t>при формирању унутрашњих органа, водити рачуна о полној заступљености;</w:t>
      </w:r>
    </w:p>
    <w:p w:rsidR="00100534" w:rsidRDefault="00100534" w:rsidP="00F34432">
      <w:pPr>
        <w:pStyle w:val="Standard"/>
        <w:ind w:left="-851" w:right="-568" w:firstLine="195"/>
        <w:jc w:val="both"/>
        <w:rPr>
          <w:rFonts w:ascii="Verdana" w:hAnsi="Verdana" w:cs="Calibri"/>
          <w:sz w:val="22"/>
          <w:szCs w:val="22"/>
        </w:rPr>
      </w:pPr>
      <w:r>
        <w:rPr>
          <w:rFonts w:ascii="Verdana" w:hAnsi="Verdana" w:cs="Calibri"/>
          <w:sz w:val="22"/>
          <w:szCs w:val="22"/>
        </w:rPr>
        <w:t>-</w:t>
      </w:r>
      <w:r>
        <w:rPr>
          <w:rFonts w:ascii="Verdana" w:hAnsi="Verdana" w:cs="Calibri"/>
          <w:sz w:val="22"/>
          <w:szCs w:val="22"/>
        </w:rPr>
        <w:tab/>
        <w:t>радити на подизању свести о потреби родне равноправности запослених;</w:t>
      </w:r>
    </w:p>
    <w:p w:rsidR="00100534" w:rsidRDefault="00100534" w:rsidP="00F34432">
      <w:pPr>
        <w:pStyle w:val="Standard"/>
        <w:ind w:left="-851" w:right="-568" w:firstLine="210"/>
        <w:jc w:val="both"/>
        <w:rPr>
          <w:rFonts w:ascii="Verdana" w:hAnsi="Verdana" w:cs="Calibri"/>
          <w:sz w:val="22"/>
          <w:szCs w:val="22"/>
        </w:rPr>
      </w:pPr>
      <w:r>
        <w:rPr>
          <w:rFonts w:ascii="Verdana" w:hAnsi="Verdana" w:cs="Calibri"/>
          <w:sz w:val="22"/>
          <w:szCs w:val="22"/>
        </w:rPr>
        <w:t>-   омогућити похађање обука, семинара и конференција из области родне равноправности за све запослене;</w:t>
      </w:r>
    </w:p>
    <w:p w:rsidR="00100534" w:rsidRDefault="00100534" w:rsidP="00F34432">
      <w:pPr>
        <w:pStyle w:val="Standard"/>
        <w:ind w:left="-851" w:right="-568" w:firstLine="225"/>
        <w:jc w:val="both"/>
        <w:rPr>
          <w:rFonts w:ascii="Verdana" w:hAnsi="Verdana" w:cs="Calibri"/>
          <w:sz w:val="22"/>
          <w:szCs w:val="22"/>
        </w:rPr>
      </w:pPr>
      <w:r>
        <w:rPr>
          <w:rFonts w:ascii="Verdana" w:hAnsi="Verdana" w:cs="Calibri"/>
          <w:sz w:val="22"/>
          <w:szCs w:val="22"/>
        </w:rPr>
        <w:t>-</w:t>
      </w:r>
      <w:r>
        <w:rPr>
          <w:rFonts w:ascii="Verdana" w:hAnsi="Verdana" w:cs="Calibri"/>
          <w:sz w:val="22"/>
          <w:szCs w:val="22"/>
        </w:rPr>
        <w:tab/>
        <w:t xml:space="preserve"> радити на изградњи културе једнаких шанси за све;</w:t>
      </w:r>
    </w:p>
    <w:p w:rsidR="00100534" w:rsidRDefault="00100534" w:rsidP="00F34432">
      <w:pPr>
        <w:pStyle w:val="Standard"/>
        <w:numPr>
          <w:ilvl w:val="0"/>
          <w:numId w:val="8"/>
        </w:numPr>
        <w:ind w:left="-851" w:right="-568" w:firstLine="225"/>
        <w:jc w:val="both"/>
        <w:rPr>
          <w:rFonts w:ascii="Verdana" w:hAnsi="Verdana" w:cs="Calibri"/>
          <w:sz w:val="22"/>
          <w:szCs w:val="22"/>
        </w:rPr>
      </w:pPr>
      <w:r>
        <w:rPr>
          <w:rFonts w:ascii="Verdana" w:hAnsi="Verdana" w:cs="Calibri"/>
          <w:sz w:val="22"/>
          <w:szCs w:val="22"/>
        </w:rPr>
        <w:t>радити на успостављању сарадње са државним органима и организацијама цивилног друштва;</w:t>
      </w:r>
    </w:p>
    <w:p w:rsidR="00100534" w:rsidRDefault="00100534" w:rsidP="00F34432">
      <w:pPr>
        <w:pStyle w:val="Standard"/>
        <w:numPr>
          <w:ilvl w:val="0"/>
          <w:numId w:val="8"/>
        </w:numPr>
        <w:ind w:left="-851" w:right="-568"/>
        <w:jc w:val="both"/>
        <w:rPr>
          <w:rFonts w:ascii="Verdana" w:hAnsi="Verdana"/>
          <w:sz w:val="22"/>
          <w:szCs w:val="22"/>
        </w:rPr>
      </w:pPr>
      <w:r>
        <w:rPr>
          <w:rFonts w:ascii="Verdana" w:hAnsi="Verdana"/>
          <w:sz w:val="22"/>
          <w:szCs w:val="22"/>
        </w:rPr>
        <w:t>предузимати мере против родно заснованог насиља, укључујући и сексуално узнемиравање, злостављање и уцењивање:</w:t>
      </w:r>
    </w:p>
    <w:p w:rsidR="00100534" w:rsidRDefault="00100534" w:rsidP="00F34432">
      <w:pPr>
        <w:pStyle w:val="Standard"/>
        <w:numPr>
          <w:ilvl w:val="0"/>
          <w:numId w:val="8"/>
        </w:numPr>
        <w:ind w:left="-851" w:right="-568"/>
        <w:jc w:val="both"/>
        <w:rPr>
          <w:rFonts w:ascii="Verdana" w:hAnsi="Verdana"/>
          <w:sz w:val="22"/>
          <w:szCs w:val="22"/>
        </w:rPr>
      </w:pPr>
      <w:r>
        <w:rPr>
          <w:rFonts w:ascii="Verdana" w:hAnsi="Verdana"/>
          <w:sz w:val="22"/>
          <w:szCs w:val="22"/>
        </w:rPr>
        <w:t>информисати запослене о законским и по</w:t>
      </w:r>
      <w:r w:rsidR="006C5C44">
        <w:rPr>
          <w:rFonts w:ascii="Verdana" w:hAnsi="Verdana"/>
          <w:sz w:val="22"/>
          <w:szCs w:val="22"/>
          <w:lang w:val="sr-Cyrl-RS"/>
        </w:rPr>
        <w:t>дз</w:t>
      </w:r>
      <w:r>
        <w:rPr>
          <w:rFonts w:ascii="Verdana" w:hAnsi="Verdana"/>
          <w:sz w:val="22"/>
          <w:szCs w:val="22"/>
        </w:rPr>
        <w:t>аконским прописима који прописује мере против родно заснованог насиља, укључујући и сексуално узнемиравање, злостављање и уцењивање;</w:t>
      </w:r>
    </w:p>
    <w:p w:rsidR="00100534" w:rsidRDefault="00100534" w:rsidP="00F34432">
      <w:pPr>
        <w:pStyle w:val="Standard"/>
        <w:numPr>
          <w:ilvl w:val="0"/>
          <w:numId w:val="8"/>
        </w:numPr>
        <w:ind w:left="-851" w:right="-568"/>
        <w:jc w:val="both"/>
        <w:rPr>
          <w:rFonts w:ascii="Verdana" w:hAnsi="Verdana"/>
          <w:sz w:val="22"/>
          <w:szCs w:val="22"/>
        </w:rPr>
      </w:pPr>
      <w:r>
        <w:rPr>
          <w:rFonts w:ascii="Verdana" w:hAnsi="Verdana"/>
          <w:sz w:val="22"/>
          <w:szCs w:val="22"/>
        </w:rPr>
        <w:t>организовати обука запослених;</w:t>
      </w:r>
    </w:p>
    <w:p w:rsidR="00100534" w:rsidRDefault="00100534" w:rsidP="00F34432">
      <w:pPr>
        <w:pStyle w:val="Standard"/>
        <w:numPr>
          <w:ilvl w:val="0"/>
          <w:numId w:val="8"/>
        </w:numPr>
        <w:ind w:left="-851" w:right="-568"/>
        <w:jc w:val="both"/>
        <w:rPr>
          <w:rFonts w:ascii="Verdana" w:hAnsi="Verdana"/>
          <w:sz w:val="22"/>
          <w:szCs w:val="22"/>
        </w:rPr>
      </w:pPr>
      <w:r>
        <w:rPr>
          <w:rFonts w:ascii="Verdana" w:hAnsi="Verdana"/>
          <w:sz w:val="22"/>
          <w:szCs w:val="22"/>
        </w:rPr>
        <w:t>санкицонисати недозвољено понашање запослених;</w:t>
      </w:r>
    </w:p>
    <w:p w:rsidR="00100534" w:rsidRDefault="00100534" w:rsidP="00F34432">
      <w:pPr>
        <w:pStyle w:val="Standard"/>
        <w:numPr>
          <w:ilvl w:val="0"/>
          <w:numId w:val="8"/>
        </w:numPr>
        <w:ind w:left="-851" w:right="-568"/>
        <w:jc w:val="both"/>
        <w:rPr>
          <w:rFonts w:ascii="Verdana" w:hAnsi="Verdana" w:cs="Calibri"/>
          <w:sz w:val="22"/>
          <w:szCs w:val="22"/>
        </w:rPr>
      </w:pPr>
      <w:r>
        <w:rPr>
          <w:rFonts w:ascii="Verdana" w:hAnsi="Verdana" w:cs="Calibri"/>
          <w:sz w:val="22"/>
          <w:szCs w:val="22"/>
        </w:rPr>
        <w:t>уредити постојеће опште аката и донети нове који уређују спречавање родно заснованог насиља, укључујући и сексуално узнемиравање, злостављање и уцењивање.</w:t>
      </w:r>
    </w:p>
    <w:p w:rsidR="00100534" w:rsidRDefault="00100534" w:rsidP="00F34432">
      <w:pPr>
        <w:pStyle w:val="Standard"/>
        <w:ind w:left="-851" w:right="-568"/>
        <w:jc w:val="both"/>
        <w:rPr>
          <w:rFonts w:ascii="Verdana" w:hAnsi="Verdana" w:cs="Calibri"/>
          <w:sz w:val="22"/>
          <w:szCs w:val="22"/>
        </w:rPr>
      </w:pPr>
      <w:r>
        <w:rPr>
          <w:rFonts w:ascii="Verdana" w:hAnsi="Verdana" w:cs="Calibri"/>
          <w:sz w:val="22"/>
          <w:szCs w:val="22"/>
        </w:rPr>
        <w:t>Време за увођење мере: Континуирано.</w:t>
      </w:r>
    </w:p>
    <w:p w:rsidR="00214B67" w:rsidRDefault="00214B67" w:rsidP="00F34432">
      <w:pPr>
        <w:pStyle w:val="Standard"/>
        <w:ind w:left="-851" w:right="-568"/>
        <w:jc w:val="both"/>
        <w:rPr>
          <w:rFonts w:ascii="Verdana" w:hAnsi="Verdana" w:cs="Calibri"/>
          <w:sz w:val="22"/>
          <w:szCs w:val="22"/>
        </w:rPr>
      </w:pPr>
    </w:p>
    <w:p w:rsidR="00214B67" w:rsidRDefault="00214B67" w:rsidP="00F34432">
      <w:pPr>
        <w:pStyle w:val="Standard"/>
        <w:ind w:left="-851" w:right="-568"/>
        <w:jc w:val="both"/>
      </w:pPr>
      <w:r w:rsidRPr="00214B67">
        <w:rPr>
          <w:noProof/>
          <w:lang w:val="sr-Latn-CS" w:eastAsia="sr-Latn-CS" w:bidi="ar-SA"/>
        </w:rPr>
        <w:drawing>
          <wp:inline distT="0" distB="0" distL="0" distR="0">
            <wp:extent cx="5760085" cy="8374922"/>
            <wp:effectExtent l="0" t="0" r="0" b="7620"/>
            <wp:docPr id="15" name="Slika 15" descr="C:\Users\Altos\Downloads\Screenshot_20240112_120107_Dr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tos\Downloads\Screenshot_20240112_120107_Driv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85" cy="8374922"/>
                    </a:xfrm>
                    <a:prstGeom prst="rect">
                      <a:avLst/>
                    </a:prstGeom>
                    <a:noFill/>
                    <a:ln>
                      <a:noFill/>
                    </a:ln>
                  </pic:spPr>
                </pic:pic>
              </a:graphicData>
            </a:graphic>
          </wp:inline>
        </w:drawing>
      </w:r>
      <w:bookmarkStart w:id="5" w:name="_GoBack"/>
      <w:bookmarkEnd w:id="5"/>
    </w:p>
    <w:sectPr w:rsidR="00214B67" w:rsidSect="00CA3A9C">
      <w:footerReference w:type="default" r:id="rId9"/>
      <w:pgSz w:w="11906" w:h="16838"/>
      <w:pgMar w:top="426" w:right="1134"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627" w:rsidRDefault="006D7627" w:rsidP="006C5C44">
      <w:r>
        <w:separator/>
      </w:r>
    </w:p>
  </w:endnote>
  <w:endnote w:type="continuationSeparator" w:id="0">
    <w:p w:rsidR="006D7627" w:rsidRDefault="006D7627" w:rsidP="006C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Verdana">
    <w:panose1 w:val="020B0604030504040204"/>
    <w:charset w:val="EE"/>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 w:name="Segoe UI Symbol">
    <w:panose1 w:val="020B0502040204020203"/>
    <w:charset w:val="00"/>
    <w:family w:val="swiss"/>
    <w:pitch w:val="variable"/>
    <w:sig w:usb0="8000006F" w:usb1="1200FBEF" w:usb2="0064C000" w:usb3="00000000" w:csb0="00000001" w:csb1="00000000"/>
  </w:font>
  <w:font w:name="Roboto-Regular">
    <w:altName w:val="Times New Roman"/>
    <w:charset w:val="00"/>
    <w:family w:val="auto"/>
    <w:pitch w:val="default"/>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2892964"/>
      <w:docPartObj>
        <w:docPartGallery w:val="Page Numbers (Bottom of Page)"/>
        <w:docPartUnique/>
      </w:docPartObj>
    </w:sdtPr>
    <w:sdtEndPr>
      <w:rPr>
        <w:noProof/>
      </w:rPr>
    </w:sdtEndPr>
    <w:sdtContent>
      <w:p w:rsidR="006C5C44" w:rsidRDefault="006C5C44">
        <w:pPr>
          <w:pStyle w:val="Podnojestranice"/>
        </w:pPr>
        <w:r>
          <w:fldChar w:fldCharType="begin"/>
        </w:r>
        <w:r>
          <w:instrText xml:space="preserve"> PAGE   \* MERGEFORMAT </w:instrText>
        </w:r>
        <w:r>
          <w:fldChar w:fldCharType="separate"/>
        </w:r>
        <w:r w:rsidR="00214B67">
          <w:rPr>
            <w:noProof/>
          </w:rPr>
          <w:t>10</w:t>
        </w:r>
        <w:r>
          <w:rPr>
            <w:noProof/>
          </w:rPr>
          <w:fldChar w:fldCharType="end"/>
        </w:r>
      </w:p>
    </w:sdtContent>
  </w:sdt>
  <w:p w:rsidR="006C5C44" w:rsidRDefault="006C5C44">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627" w:rsidRDefault="006D7627" w:rsidP="006C5C44">
      <w:r>
        <w:separator/>
      </w:r>
    </w:p>
  </w:footnote>
  <w:footnote w:type="continuationSeparator" w:id="0">
    <w:p w:rsidR="006D7627" w:rsidRDefault="006D7627" w:rsidP="006C5C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740F0C"/>
    <w:multiLevelType w:val="multilevel"/>
    <w:tmpl w:val="C114C452"/>
    <w:styleLink w:val="WWNum10"/>
    <w:lvl w:ilvl="0">
      <w:numFmt w:val="bullet"/>
      <w:lvlText w:val="-"/>
      <w:lvlJc w:val="left"/>
      <w:pPr>
        <w:ind w:left="0" w:firstLine="0"/>
      </w:pPr>
      <w:rPr>
        <w:rFonts w:ascii="Calibri" w:hAnsi="Calibri" w:cs="Calibri"/>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 w15:restartNumberingAfterBreak="0">
    <w:nsid w:val="18326970"/>
    <w:multiLevelType w:val="multilevel"/>
    <w:tmpl w:val="59EADC44"/>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2" w15:restartNumberingAfterBreak="0">
    <w:nsid w:val="2B63291C"/>
    <w:multiLevelType w:val="multilevel"/>
    <w:tmpl w:val="B4F8117C"/>
    <w:lvl w:ilvl="0">
      <w:start w:val="4"/>
      <w:numFmt w:val="decimal"/>
      <w:lvlText w:val="%1."/>
      <w:lvlJc w:val="left"/>
      <w:pPr>
        <w:ind w:left="0" w:firstLine="0"/>
      </w:pPr>
      <w:rPr>
        <w:rFonts w:ascii="Verdana" w:hAnsi="Verdana"/>
        <w:b/>
        <w:bCs/>
        <w:sz w:val="22"/>
        <w:szCs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 w15:restartNumberingAfterBreak="0">
    <w:nsid w:val="3D9D6E8A"/>
    <w:multiLevelType w:val="multilevel"/>
    <w:tmpl w:val="FB98B56E"/>
    <w:styleLink w:val="WWNum9"/>
    <w:lvl w:ilvl="0">
      <w:numFmt w:val="bullet"/>
      <w:lvlText w:val="-"/>
      <w:lvlJc w:val="left"/>
      <w:pPr>
        <w:ind w:left="0" w:firstLine="0"/>
      </w:pPr>
      <w:rPr>
        <w:rFonts w:ascii="Calibri" w:hAnsi="Calibri" w:cs="Calibri"/>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4" w15:restartNumberingAfterBreak="0">
    <w:nsid w:val="3FAE4769"/>
    <w:multiLevelType w:val="multilevel"/>
    <w:tmpl w:val="8536D128"/>
    <w:lvl w:ilvl="0">
      <w:start w:val="5"/>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 w15:restartNumberingAfterBreak="0">
    <w:nsid w:val="543542AF"/>
    <w:multiLevelType w:val="multilevel"/>
    <w:tmpl w:val="EB1E9660"/>
    <w:lvl w:ilvl="0">
      <w:start w:val="1"/>
      <w:numFmt w:val="decimal"/>
      <w:lvlText w:val="%1."/>
      <w:lvlJc w:val="left"/>
      <w:pPr>
        <w:ind w:left="0" w:firstLine="0"/>
      </w:pPr>
      <w:rPr>
        <w:rFonts w:ascii="Verdana" w:hAnsi="Verdana"/>
        <w:b/>
        <w:bCs/>
        <w:sz w:val="22"/>
        <w:szCs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6" w15:restartNumberingAfterBreak="0">
    <w:nsid w:val="7D236C4D"/>
    <w:multiLevelType w:val="hybridMultilevel"/>
    <w:tmpl w:val="C0064A8C"/>
    <w:lvl w:ilvl="0" w:tplc="0D16813E">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0"/>
  </w:num>
  <w:num w:numId="3">
    <w:abstractNumId w:val="0"/>
  </w:num>
  <w:num w:numId="4">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1"/>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534"/>
    <w:rsid w:val="00083526"/>
    <w:rsid w:val="00100534"/>
    <w:rsid w:val="00174D3C"/>
    <w:rsid w:val="00186367"/>
    <w:rsid w:val="00214B67"/>
    <w:rsid w:val="002F2C5C"/>
    <w:rsid w:val="00352FCF"/>
    <w:rsid w:val="004E197B"/>
    <w:rsid w:val="00667681"/>
    <w:rsid w:val="006C5C44"/>
    <w:rsid w:val="006D7627"/>
    <w:rsid w:val="00775C6D"/>
    <w:rsid w:val="007B4D77"/>
    <w:rsid w:val="008B3D36"/>
    <w:rsid w:val="0092184D"/>
    <w:rsid w:val="009866BF"/>
    <w:rsid w:val="00997B29"/>
    <w:rsid w:val="00AD7BDF"/>
    <w:rsid w:val="00B33266"/>
    <w:rsid w:val="00C7601E"/>
    <w:rsid w:val="00C8051E"/>
    <w:rsid w:val="00CA3A9C"/>
    <w:rsid w:val="00D371C0"/>
    <w:rsid w:val="00E33BE3"/>
    <w:rsid w:val="00EE7C30"/>
    <w:rsid w:val="00F34432"/>
    <w:rsid w:val="00F35902"/>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897A4C-7C1B-4389-9325-52063F569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534"/>
    <w:pPr>
      <w:widowControl w:val="0"/>
      <w:suppressAutoHyphens/>
      <w:autoSpaceDN w:val="0"/>
      <w:spacing w:after="0" w:line="240" w:lineRule="auto"/>
    </w:pPr>
    <w:rPr>
      <w:rFonts w:ascii="Times New Roman" w:eastAsia="SimSun" w:hAnsi="Times New Roman" w:cs="Mangal"/>
      <w:kern w:val="3"/>
      <w:sz w:val="24"/>
      <w:szCs w:val="24"/>
      <w:lang w:val="en-US" w:eastAsia="zh-CN" w:bidi="hi-IN"/>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customStyle="1" w:styleId="Standard">
    <w:name w:val="Standard"/>
    <w:rsid w:val="00100534"/>
    <w:pPr>
      <w:widowControl w:val="0"/>
      <w:suppressAutoHyphens/>
      <w:autoSpaceDN w:val="0"/>
      <w:spacing w:after="0" w:line="240" w:lineRule="auto"/>
    </w:pPr>
    <w:rPr>
      <w:rFonts w:ascii="Times New Roman" w:eastAsia="SimSun" w:hAnsi="Times New Roman" w:cs="Mangal"/>
      <w:kern w:val="3"/>
      <w:sz w:val="24"/>
      <w:szCs w:val="24"/>
      <w:lang w:val="en-US" w:eastAsia="zh-CN" w:bidi="hi-IN"/>
    </w:rPr>
  </w:style>
  <w:style w:type="paragraph" w:customStyle="1" w:styleId="Textbody">
    <w:name w:val="Text body"/>
    <w:basedOn w:val="Standard"/>
    <w:rsid w:val="00100534"/>
    <w:pPr>
      <w:spacing w:after="120"/>
    </w:pPr>
  </w:style>
  <w:style w:type="paragraph" w:customStyle="1" w:styleId="TableContents">
    <w:name w:val="Table Contents"/>
    <w:basedOn w:val="Standard"/>
    <w:rsid w:val="00100534"/>
    <w:pPr>
      <w:suppressLineNumbers/>
    </w:pPr>
  </w:style>
  <w:style w:type="paragraph" w:styleId="Pasussalistom">
    <w:name w:val="List Paragraph"/>
    <w:basedOn w:val="Standard"/>
    <w:qFormat/>
    <w:rsid w:val="00100534"/>
    <w:pPr>
      <w:ind w:left="720"/>
    </w:pPr>
  </w:style>
  <w:style w:type="numbering" w:customStyle="1" w:styleId="WWNum10">
    <w:name w:val="WWNum10"/>
    <w:rsid w:val="00100534"/>
    <w:pPr>
      <w:numPr>
        <w:numId w:val="1"/>
      </w:numPr>
    </w:pPr>
  </w:style>
  <w:style w:type="numbering" w:customStyle="1" w:styleId="WWNum9">
    <w:name w:val="WWNum9"/>
    <w:rsid w:val="00100534"/>
    <w:pPr>
      <w:numPr>
        <w:numId w:val="6"/>
      </w:numPr>
    </w:pPr>
  </w:style>
  <w:style w:type="table" w:customStyle="1" w:styleId="Koordinatnamreatabele1">
    <w:name w:val="Koordinatna mreža tabele1"/>
    <w:basedOn w:val="Normalnatabela"/>
    <w:next w:val="Koordinatnamreatabele"/>
    <w:uiPriority w:val="39"/>
    <w:rsid w:val="00AD7B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oordinatnamreatabele">
    <w:name w:val="Table Grid"/>
    <w:basedOn w:val="Normalnatabela"/>
    <w:uiPriority w:val="39"/>
    <w:rsid w:val="00AD7B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stranice">
    <w:name w:val="header"/>
    <w:basedOn w:val="Normal"/>
    <w:link w:val="ZaglavljestraniceChar"/>
    <w:uiPriority w:val="99"/>
    <w:unhideWhenUsed/>
    <w:rsid w:val="006C5C44"/>
    <w:pPr>
      <w:tabs>
        <w:tab w:val="center" w:pos="4680"/>
        <w:tab w:val="right" w:pos="9360"/>
      </w:tabs>
    </w:pPr>
    <w:rPr>
      <w:szCs w:val="21"/>
    </w:rPr>
  </w:style>
  <w:style w:type="character" w:customStyle="1" w:styleId="ZaglavljestraniceChar">
    <w:name w:val="Zaglavlje stranice Char"/>
    <w:basedOn w:val="Podrazumevanifontpasusa"/>
    <w:link w:val="Zaglavljestranice"/>
    <w:uiPriority w:val="99"/>
    <w:rsid w:val="006C5C44"/>
    <w:rPr>
      <w:rFonts w:ascii="Times New Roman" w:eastAsia="SimSun" w:hAnsi="Times New Roman" w:cs="Mangal"/>
      <w:kern w:val="3"/>
      <w:sz w:val="24"/>
      <w:szCs w:val="21"/>
      <w:lang w:val="en-US" w:eastAsia="zh-CN" w:bidi="hi-IN"/>
    </w:rPr>
  </w:style>
  <w:style w:type="paragraph" w:styleId="Podnojestranice">
    <w:name w:val="footer"/>
    <w:basedOn w:val="Normal"/>
    <w:link w:val="PodnojestraniceChar"/>
    <w:uiPriority w:val="99"/>
    <w:unhideWhenUsed/>
    <w:rsid w:val="006C5C44"/>
    <w:pPr>
      <w:tabs>
        <w:tab w:val="center" w:pos="4680"/>
        <w:tab w:val="right" w:pos="9360"/>
      </w:tabs>
    </w:pPr>
    <w:rPr>
      <w:szCs w:val="21"/>
    </w:rPr>
  </w:style>
  <w:style w:type="character" w:customStyle="1" w:styleId="PodnojestraniceChar">
    <w:name w:val="Podnožje stranice Char"/>
    <w:basedOn w:val="Podrazumevanifontpasusa"/>
    <w:link w:val="Podnojestranice"/>
    <w:uiPriority w:val="99"/>
    <w:rsid w:val="006C5C44"/>
    <w:rPr>
      <w:rFonts w:ascii="Times New Roman" w:eastAsia="SimSun" w:hAnsi="Times New Roman" w:cs="Mangal"/>
      <w:kern w:val="3"/>
      <w:sz w:val="24"/>
      <w:szCs w:val="21"/>
      <w:lang w:val="en-US" w:eastAsia="zh-CN" w:bidi="hi-IN"/>
    </w:rPr>
  </w:style>
  <w:style w:type="paragraph" w:styleId="Tekstubaloniu">
    <w:name w:val="Balloon Text"/>
    <w:basedOn w:val="Normal"/>
    <w:link w:val="TekstubaloniuChar"/>
    <w:uiPriority w:val="99"/>
    <w:semiHidden/>
    <w:unhideWhenUsed/>
    <w:rsid w:val="00F35902"/>
    <w:rPr>
      <w:rFonts w:ascii="Segoe UI" w:hAnsi="Segoe UI"/>
      <w:sz w:val="18"/>
      <w:szCs w:val="16"/>
    </w:rPr>
  </w:style>
  <w:style w:type="character" w:customStyle="1" w:styleId="TekstubaloniuChar">
    <w:name w:val="Tekst u balončiću Char"/>
    <w:basedOn w:val="Podrazumevanifontpasusa"/>
    <w:link w:val="Tekstubaloniu"/>
    <w:uiPriority w:val="99"/>
    <w:semiHidden/>
    <w:rsid w:val="00F35902"/>
    <w:rPr>
      <w:rFonts w:ascii="Segoe UI" w:eastAsia="SimSun" w:hAnsi="Segoe UI" w:cs="Mangal"/>
      <w:kern w:val="3"/>
      <w:sz w:val="18"/>
      <w:szCs w:val="16"/>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061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4C1750-59D0-449F-85DF-1904B111D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11</Pages>
  <Words>4437</Words>
  <Characters>25296</Characters>
  <Application>Microsoft Office Word</Application>
  <DocSecurity>0</DocSecurity>
  <Lines>210</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16</cp:revision>
  <cp:lastPrinted>2024-01-12T09:25:00Z</cp:lastPrinted>
  <dcterms:created xsi:type="dcterms:W3CDTF">2024-01-10T08:44:00Z</dcterms:created>
  <dcterms:modified xsi:type="dcterms:W3CDTF">2024-01-12T11:51:00Z</dcterms:modified>
</cp:coreProperties>
</file>